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BC0" w:rsidRDefault="00A61BC0">
      <w:bookmarkStart w:id="0" w:name="_GoBack"/>
      <w:bookmarkEnd w:id="0"/>
    </w:p>
    <w:p w:rsidR="00A61BC0" w:rsidRDefault="00A61BC0"/>
    <w:p w:rsidR="00A61BC0" w:rsidRDefault="00A61BC0"/>
    <w:p w:rsidR="00A61BC0" w:rsidRDefault="00A61BC0"/>
    <w:p w:rsidR="00A61BC0" w:rsidRDefault="00A61BC0"/>
    <w:p w:rsidR="00A61BC0" w:rsidRDefault="00A61BC0"/>
    <w:p w:rsidR="00A61BC0" w:rsidRDefault="00A61BC0"/>
    <w:p w:rsidR="00A61BC0" w:rsidRDefault="00A61BC0"/>
    <w:sdt>
      <w:sdtPr>
        <w:rPr>
          <w:rFonts w:asciiTheme="majorHAnsi" w:eastAsiaTheme="majorEastAsia" w:hAnsiTheme="majorHAnsi" w:cstheme="majorBidi"/>
          <w:sz w:val="80"/>
          <w:szCs w:val="80"/>
        </w:rPr>
        <w:id w:val="675992826"/>
        <w:docPartObj>
          <w:docPartGallery w:val="Cover Pages"/>
          <w:docPartUnique/>
        </w:docPartObj>
      </w:sdtPr>
      <w:sdtEndPr>
        <w:rPr>
          <w:rFonts w:asciiTheme="minorHAnsi" w:eastAsiaTheme="minorHAnsi" w:hAnsiTheme="minorHAnsi" w:cstheme="minorBidi"/>
          <w:sz w:val="22"/>
          <w:szCs w:val="22"/>
        </w:rPr>
      </w:sdtEndPr>
      <w:sdtContent>
        <w:tbl>
          <w:tblPr>
            <w:tblW w:w="5000" w:type="pct"/>
            <w:jc w:val="center"/>
            <w:tblLook w:val="04A0" w:firstRow="1" w:lastRow="0" w:firstColumn="1" w:lastColumn="0" w:noHBand="0" w:noVBand="1"/>
          </w:tblPr>
          <w:tblGrid>
            <w:gridCol w:w="9576"/>
          </w:tblGrid>
          <w:tr w:rsidR="00A61BC0">
            <w:trPr>
              <w:trHeight w:val="1440"/>
              <w:jc w:val="center"/>
            </w:trPr>
            <w:sdt>
              <w:sdtPr>
                <w:rPr>
                  <w:rFonts w:asciiTheme="majorHAnsi" w:eastAsiaTheme="majorEastAsia" w:hAnsiTheme="majorHAnsi" w:cstheme="majorBidi"/>
                  <w:sz w:val="80"/>
                  <w:szCs w:val="80"/>
                </w:rPr>
                <w:alias w:val="Title"/>
                <w:id w:val="15524250"/>
                <w:placeholder>
                  <w:docPart w:val="D1BD1E8813ED4420AEBB489D0AC1C71C"/>
                </w:placeholder>
                <w:dataBinding w:prefixMappings="xmlns:ns0='http://schemas.openxmlformats.org/package/2006/metadata/core-properties' xmlns:ns1='http://purl.org/dc/elements/1.1/'" w:xpath="/ns0:coreProperties[1]/ns1:title[1]" w:storeItemID="{6C3C8BC8-F283-45AE-878A-BAB7291924A1}"/>
                <w:text/>
              </w:sdtPr>
              <w:sdtEndPr>
                <w:rPr>
                  <w:sz w:val="52"/>
                  <w:szCs w:val="52"/>
                </w:rPr>
              </w:sdtEndPr>
              <w:sdtContent>
                <w:tc>
                  <w:tcPr>
                    <w:tcW w:w="5000" w:type="pct"/>
                    <w:tcBorders>
                      <w:bottom w:val="single" w:sz="4" w:space="0" w:color="4F81BD" w:themeColor="accent1"/>
                    </w:tcBorders>
                    <w:vAlign w:val="center"/>
                  </w:tcPr>
                  <w:p w:rsidR="00A61BC0" w:rsidRDefault="008B3D93" w:rsidP="00A61BC0">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African American Children in Foster Care</w:t>
                    </w:r>
                  </w:p>
                </w:tc>
              </w:sdtContent>
            </w:sdt>
          </w:tr>
          <w:tr w:rsidR="00A61BC0">
            <w:trPr>
              <w:trHeight w:val="720"/>
              <w:jc w:val="center"/>
            </w:trPr>
            <w:sdt>
              <w:sdtPr>
                <w:rPr>
                  <w:rFonts w:asciiTheme="majorHAnsi" w:eastAsiaTheme="majorEastAsia" w:hAnsiTheme="majorHAnsi" w:cstheme="majorBidi"/>
                  <w:sz w:val="36"/>
                  <w:szCs w:val="36"/>
                </w:rPr>
                <w:alias w:val="Subtitle"/>
                <w:id w:val="15524255"/>
                <w:placeholder>
                  <w:docPart w:val="1A262BE988084695A9B581EB6097156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A61BC0" w:rsidRDefault="00DF37F1" w:rsidP="00DF37F1">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36"/>
                        <w:szCs w:val="36"/>
                      </w:rPr>
                      <w:t>Pride In-service</w:t>
                    </w:r>
                  </w:p>
                </w:tc>
              </w:sdtContent>
            </w:sdt>
          </w:tr>
          <w:tr w:rsidR="00A61BC0">
            <w:trPr>
              <w:trHeight w:val="360"/>
              <w:jc w:val="center"/>
            </w:trPr>
            <w:tc>
              <w:tcPr>
                <w:tcW w:w="5000" w:type="pct"/>
                <w:vAlign w:val="center"/>
              </w:tcPr>
              <w:p w:rsidR="00A61BC0" w:rsidRDefault="00A61BC0">
                <w:pPr>
                  <w:pStyle w:val="NoSpacing"/>
                  <w:jc w:val="center"/>
                </w:pPr>
              </w:p>
            </w:tc>
          </w:tr>
          <w:tr w:rsidR="00A61BC0">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A61BC0" w:rsidRDefault="008B3D93" w:rsidP="00A61BC0">
                    <w:pPr>
                      <w:pStyle w:val="NoSpacing"/>
                      <w:jc w:val="center"/>
                      <w:rPr>
                        <w:b/>
                        <w:bCs/>
                      </w:rPr>
                    </w:pPr>
                    <w:r>
                      <w:rPr>
                        <w:b/>
                        <w:bCs/>
                      </w:rPr>
                      <w:t>Spring 2014</w:t>
                    </w:r>
                  </w:p>
                </w:tc>
              </w:sdtContent>
            </w:sdt>
          </w:tr>
        </w:tbl>
        <w:p w:rsidR="00A61BC0" w:rsidRDefault="00A61BC0"/>
        <w:p w:rsidR="00A61BC0" w:rsidRDefault="00A61BC0"/>
        <w:tbl>
          <w:tblPr>
            <w:tblpPr w:leftFromText="187" w:rightFromText="187" w:horzAnchor="margin" w:tblpXSpec="center" w:tblpYSpec="bottom"/>
            <w:tblW w:w="5000" w:type="pct"/>
            <w:tblLook w:val="04A0" w:firstRow="1" w:lastRow="0" w:firstColumn="1" w:lastColumn="0" w:noHBand="0" w:noVBand="1"/>
          </w:tblPr>
          <w:tblGrid>
            <w:gridCol w:w="9576"/>
          </w:tblGrid>
          <w:tr w:rsidR="00A61BC0">
            <w:tc>
              <w:tcPr>
                <w:tcW w:w="5000" w:type="pct"/>
              </w:tcPr>
              <w:p w:rsidR="00A61BC0" w:rsidRDefault="00A61BC0" w:rsidP="00A61BC0">
                <w:pPr>
                  <w:pStyle w:val="NoSpacing"/>
                  <w:jc w:val="center"/>
                </w:pPr>
                <w:r>
                  <w:t>West Virginia State University</w:t>
                </w:r>
              </w:p>
              <w:p w:rsidR="00A61BC0" w:rsidRDefault="00A61BC0" w:rsidP="00A61BC0">
                <w:pPr>
                  <w:pStyle w:val="NoSpacing"/>
                  <w:jc w:val="center"/>
                </w:pPr>
                <w:r>
                  <w:t>Institute, WV</w:t>
                </w:r>
              </w:p>
            </w:tc>
          </w:tr>
        </w:tbl>
        <w:p w:rsidR="00A61BC0" w:rsidRDefault="00A61BC0"/>
        <w:p w:rsidR="00A61BC0" w:rsidRDefault="00A61BC0">
          <w:r>
            <w:br w:type="page"/>
          </w:r>
        </w:p>
      </w:sdtContent>
    </w:sdt>
    <w:p w:rsidR="006D5796" w:rsidRPr="00437C7C" w:rsidRDefault="00A52C50" w:rsidP="002E601D">
      <w:pPr>
        <w:spacing w:line="480" w:lineRule="auto"/>
        <w:ind w:left="0"/>
        <w:contextualSpacing/>
        <w:rPr>
          <w:rFonts w:ascii="Times New Roman" w:hAnsi="Times New Roman" w:cs="Times New Roman"/>
          <w:sz w:val="24"/>
          <w:szCs w:val="24"/>
        </w:rPr>
      </w:pPr>
      <w:r>
        <w:lastRenderedPageBreak/>
        <w:tab/>
      </w:r>
      <w:r w:rsidR="00FA5A66">
        <w:t xml:space="preserve">  </w:t>
      </w:r>
      <w:r w:rsidRPr="00437C7C">
        <w:rPr>
          <w:rFonts w:ascii="Times New Roman" w:hAnsi="Times New Roman" w:cs="Times New Roman"/>
          <w:sz w:val="24"/>
          <w:szCs w:val="24"/>
        </w:rPr>
        <w:t>Across the United States, Children are being placed in foster care.  Many studies have been conducted in order to collect statistical information regarding the ethnic backgrounds of th</w:t>
      </w:r>
      <w:r w:rsidR="008C0C95" w:rsidRPr="00437C7C">
        <w:rPr>
          <w:rFonts w:ascii="Times New Roman" w:hAnsi="Times New Roman" w:cs="Times New Roman"/>
          <w:sz w:val="24"/>
          <w:szCs w:val="24"/>
        </w:rPr>
        <w:t xml:space="preserve">ese children.  </w:t>
      </w:r>
      <w:r w:rsidR="006D5796" w:rsidRPr="00437C7C">
        <w:rPr>
          <w:rFonts w:ascii="Times New Roman" w:hAnsi="Times New Roman" w:cs="Times New Roman"/>
          <w:sz w:val="24"/>
          <w:szCs w:val="24"/>
        </w:rPr>
        <w:t xml:space="preserve">This information shows us that the percentage of African American children in foster care has decreased significantly from 2002 to 2012.  </w:t>
      </w:r>
    </w:p>
    <w:p w:rsidR="00A5288A" w:rsidRPr="00437C7C" w:rsidRDefault="006D5796" w:rsidP="002E601D">
      <w:pPr>
        <w:spacing w:line="480" w:lineRule="auto"/>
        <w:ind w:left="0"/>
        <w:contextualSpacing/>
        <w:rPr>
          <w:rFonts w:ascii="Times New Roman" w:hAnsi="Times New Roman" w:cs="Times New Roman"/>
          <w:sz w:val="24"/>
          <w:szCs w:val="24"/>
        </w:rPr>
      </w:pPr>
      <w:r w:rsidRPr="00437C7C">
        <w:rPr>
          <w:rFonts w:ascii="Times New Roman" w:hAnsi="Times New Roman" w:cs="Times New Roman"/>
          <w:sz w:val="24"/>
          <w:szCs w:val="24"/>
        </w:rPr>
        <w:tab/>
        <w:t>Located on the Department of Health and Human Service’s website are the findings of a study which reflect the number of African American children in foster care.  In 2002, approximately</w:t>
      </w:r>
      <w:r w:rsidR="00A5288A" w:rsidRPr="00437C7C">
        <w:rPr>
          <w:rFonts w:ascii="Times New Roman" w:hAnsi="Times New Roman" w:cs="Times New Roman"/>
          <w:sz w:val="24"/>
          <w:szCs w:val="24"/>
        </w:rPr>
        <w:t xml:space="preserve"> 524,000 children were in the foster care system.  In 2012, that number had decreased to approximately 400,000.  The decrease of African American children in the system from 2002 to 2012 has far exceeded any other ethnic group.  The table below reflects the change.</w:t>
      </w:r>
    </w:p>
    <w:tbl>
      <w:tblPr>
        <w:tblStyle w:val="TableGrid"/>
        <w:tblW w:w="0" w:type="auto"/>
        <w:tblLook w:val="04A0" w:firstRow="1" w:lastRow="0" w:firstColumn="1" w:lastColumn="0" w:noHBand="0" w:noVBand="1"/>
      </w:tblPr>
      <w:tblGrid>
        <w:gridCol w:w="3798"/>
        <w:gridCol w:w="1710"/>
        <w:gridCol w:w="1674"/>
        <w:gridCol w:w="1656"/>
      </w:tblGrid>
      <w:tr w:rsidR="00A5288A" w:rsidTr="00CE6EC5">
        <w:trPr>
          <w:trHeight w:val="377"/>
        </w:trPr>
        <w:tc>
          <w:tcPr>
            <w:tcW w:w="3798" w:type="dxa"/>
          </w:tcPr>
          <w:p w:rsidR="00A5288A" w:rsidRPr="00CE6EC5" w:rsidRDefault="00CE6EC5" w:rsidP="00CE6EC5">
            <w:pPr>
              <w:spacing w:line="480" w:lineRule="auto"/>
              <w:ind w:left="0"/>
              <w:contextualSpacing/>
              <w:jc w:val="center"/>
              <w:rPr>
                <w:b/>
              </w:rPr>
            </w:pPr>
            <w:r>
              <w:rPr>
                <w:b/>
              </w:rPr>
              <w:t>Race/Ethnicity</w:t>
            </w:r>
          </w:p>
        </w:tc>
        <w:tc>
          <w:tcPr>
            <w:tcW w:w="1710" w:type="dxa"/>
          </w:tcPr>
          <w:p w:rsidR="00A5288A" w:rsidRPr="00CE6EC5" w:rsidRDefault="00CE6EC5" w:rsidP="00CE6EC5">
            <w:pPr>
              <w:spacing w:line="480" w:lineRule="auto"/>
              <w:ind w:left="0"/>
              <w:contextualSpacing/>
              <w:jc w:val="center"/>
              <w:rPr>
                <w:b/>
              </w:rPr>
            </w:pPr>
            <w:r>
              <w:rPr>
                <w:b/>
              </w:rPr>
              <w:t>FY 2002</w:t>
            </w:r>
          </w:p>
        </w:tc>
        <w:tc>
          <w:tcPr>
            <w:tcW w:w="1674" w:type="dxa"/>
          </w:tcPr>
          <w:p w:rsidR="00A5288A" w:rsidRPr="00CE6EC5" w:rsidRDefault="00CE6EC5" w:rsidP="00CE6EC5">
            <w:pPr>
              <w:spacing w:line="480" w:lineRule="auto"/>
              <w:ind w:left="0"/>
              <w:contextualSpacing/>
              <w:jc w:val="center"/>
              <w:rPr>
                <w:b/>
              </w:rPr>
            </w:pPr>
            <w:r>
              <w:rPr>
                <w:b/>
              </w:rPr>
              <w:t>FY 2012</w:t>
            </w:r>
          </w:p>
        </w:tc>
        <w:tc>
          <w:tcPr>
            <w:tcW w:w="1656" w:type="dxa"/>
          </w:tcPr>
          <w:p w:rsidR="00A5288A" w:rsidRPr="00CE6EC5" w:rsidRDefault="00CE6EC5" w:rsidP="00CE6EC5">
            <w:pPr>
              <w:spacing w:line="480" w:lineRule="auto"/>
              <w:ind w:left="0"/>
              <w:contextualSpacing/>
              <w:jc w:val="center"/>
              <w:rPr>
                <w:b/>
              </w:rPr>
            </w:pPr>
            <w:r>
              <w:rPr>
                <w:b/>
              </w:rPr>
              <w:t>Percent Change</w:t>
            </w:r>
          </w:p>
        </w:tc>
      </w:tr>
      <w:tr w:rsidR="00A5288A" w:rsidTr="00CE6EC5">
        <w:trPr>
          <w:trHeight w:val="458"/>
        </w:trPr>
        <w:tc>
          <w:tcPr>
            <w:tcW w:w="3798" w:type="dxa"/>
          </w:tcPr>
          <w:p w:rsidR="00A5288A" w:rsidRPr="00A86DC9" w:rsidRDefault="00CE6EC5" w:rsidP="002E601D">
            <w:pPr>
              <w:spacing w:line="480" w:lineRule="auto"/>
              <w:ind w:left="0"/>
              <w:contextualSpacing/>
              <w:rPr>
                <w:b/>
                <w:color w:val="FF0000"/>
              </w:rPr>
            </w:pPr>
            <w:r w:rsidRPr="00A86DC9">
              <w:rPr>
                <w:b/>
                <w:color w:val="FF0000"/>
              </w:rPr>
              <w:t>Black or African American</w:t>
            </w:r>
          </w:p>
        </w:tc>
        <w:tc>
          <w:tcPr>
            <w:tcW w:w="1710" w:type="dxa"/>
          </w:tcPr>
          <w:p w:rsidR="00A5288A" w:rsidRPr="00A86DC9" w:rsidRDefault="00775856" w:rsidP="00775856">
            <w:pPr>
              <w:spacing w:line="480" w:lineRule="auto"/>
              <w:ind w:left="0"/>
              <w:contextualSpacing/>
              <w:jc w:val="center"/>
              <w:rPr>
                <w:b/>
                <w:color w:val="FF0000"/>
              </w:rPr>
            </w:pPr>
            <w:r w:rsidRPr="00A86DC9">
              <w:rPr>
                <w:b/>
                <w:color w:val="FF0000"/>
              </w:rPr>
              <w:t>192,859</w:t>
            </w:r>
          </w:p>
        </w:tc>
        <w:tc>
          <w:tcPr>
            <w:tcW w:w="1674" w:type="dxa"/>
          </w:tcPr>
          <w:p w:rsidR="00A5288A" w:rsidRPr="00A86DC9" w:rsidRDefault="00775856" w:rsidP="00775856">
            <w:pPr>
              <w:spacing w:line="480" w:lineRule="auto"/>
              <w:ind w:left="0"/>
              <w:contextualSpacing/>
              <w:jc w:val="center"/>
              <w:rPr>
                <w:b/>
                <w:color w:val="FF0000"/>
              </w:rPr>
            </w:pPr>
            <w:r w:rsidRPr="00A86DC9">
              <w:rPr>
                <w:b/>
                <w:color w:val="FF0000"/>
              </w:rPr>
              <w:t>101,938</w:t>
            </w:r>
          </w:p>
        </w:tc>
        <w:tc>
          <w:tcPr>
            <w:tcW w:w="1656" w:type="dxa"/>
          </w:tcPr>
          <w:p w:rsidR="00A5288A" w:rsidRPr="00A86DC9" w:rsidRDefault="0094721E" w:rsidP="00775856">
            <w:pPr>
              <w:spacing w:line="480" w:lineRule="auto"/>
              <w:ind w:left="0"/>
              <w:contextualSpacing/>
              <w:jc w:val="center"/>
              <w:rPr>
                <w:b/>
                <w:color w:val="FF0000"/>
              </w:rPr>
            </w:pPr>
            <w:r w:rsidRPr="00A86DC9">
              <w:rPr>
                <w:b/>
                <w:color w:val="FF0000"/>
              </w:rPr>
              <w:t>-47.1%</w:t>
            </w:r>
          </w:p>
        </w:tc>
      </w:tr>
      <w:tr w:rsidR="00A5288A" w:rsidTr="00775856">
        <w:trPr>
          <w:trHeight w:val="368"/>
        </w:trPr>
        <w:tc>
          <w:tcPr>
            <w:tcW w:w="3798" w:type="dxa"/>
          </w:tcPr>
          <w:p w:rsidR="00A5288A" w:rsidRPr="00A86DC9" w:rsidRDefault="00CE6EC5" w:rsidP="002E601D">
            <w:pPr>
              <w:spacing w:line="480" w:lineRule="auto"/>
              <w:ind w:left="0"/>
              <w:contextualSpacing/>
              <w:rPr>
                <w:b/>
              </w:rPr>
            </w:pPr>
            <w:r w:rsidRPr="00A86DC9">
              <w:rPr>
                <w:b/>
              </w:rPr>
              <w:t>White</w:t>
            </w:r>
          </w:p>
        </w:tc>
        <w:tc>
          <w:tcPr>
            <w:tcW w:w="1710" w:type="dxa"/>
            <w:vAlign w:val="center"/>
          </w:tcPr>
          <w:p w:rsidR="00A5288A" w:rsidRDefault="00775856" w:rsidP="00775856">
            <w:pPr>
              <w:spacing w:line="480" w:lineRule="auto"/>
              <w:ind w:left="0"/>
              <w:contextualSpacing/>
              <w:jc w:val="center"/>
            </w:pPr>
            <w:r>
              <w:t>202,018</w:t>
            </w:r>
          </w:p>
        </w:tc>
        <w:tc>
          <w:tcPr>
            <w:tcW w:w="1674" w:type="dxa"/>
            <w:vAlign w:val="center"/>
          </w:tcPr>
          <w:p w:rsidR="00A5288A" w:rsidRDefault="00775856" w:rsidP="00775856">
            <w:pPr>
              <w:spacing w:line="480" w:lineRule="auto"/>
              <w:ind w:left="0"/>
              <w:contextualSpacing/>
              <w:jc w:val="center"/>
            </w:pPr>
            <w:r>
              <w:t>166,195</w:t>
            </w:r>
          </w:p>
        </w:tc>
        <w:tc>
          <w:tcPr>
            <w:tcW w:w="1656" w:type="dxa"/>
          </w:tcPr>
          <w:p w:rsidR="00A5288A" w:rsidRDefault="0094721E" w:rsidP="0094721E">
            <w:pPr>
              <w:spacing w:line="480" w:lineRule="auto"/>
              <w:ind w:left="0"/>
              <w:contextualSpacing/>
              <w:jc w:val="center"/>
            </w:pPr>
            <w:r>
              <w:t>-17.7%</w:t>
            </w:r>
          </w:p>
        </w:tc>
      </w:tr>
      <w:tr w:rsidR="00A5288A" w:rsidTr="00775856">
        <w:trPr>
          <w:trHeight w:val="350"/>
        </w:trPr>
        <w:tc>
          <w:tcPr>
            <w:tcW w:w="3798" w:type="dxa"/>
          </w:tcPr>
          <w:p w:rsidR="00A5288A" w:rsidRPr="00A86DC9" w:rsidRDefault="00CE6EC5" w:rsidP="002E601D">
            <w:pPr>
              <w:spacing w:line="480" w:lineRule="auto"/>
              <w:ind w:left="0"/>
              <w:contextualSpacing/>
              <w:rPr>
                <w:b/>
              </w:rPr>
            </w:pPr>
            <w:r w:rsidRPr="00A86DC9">
              <w:rPr>
                <w:b/>
              </w:rPr>
              <w:t>Hispanic (of any race)</w:t>
            </w:r>
          </w:p>
        </w:tc>
        <w:tc>
          <w:tcPr>
            <w:tcW w:w="1710" w:type="dxa"/>
            <w:vAlign w:val="center"/>
          </w:tcPr>
          <w:p w:rsidR="00A5288A" w:rsidRDefault="00775856" w:rsidP="00775856">
            <w:pPr>
              <w:spacing w:line="480" w:lineRule="auto"/>
              <w:ind w:left="0"/>
              <w:contextualSpacing/>
              <w:jc w:val="center"/>
            </w:pPr>
            <w:r>
              <w:t>86,698</w:t>
            </w:r>
          </w:p>
        </w:tc>
        <w:tc>
          <w:tcPr>
            <w:tcW w:w="1674" w:type="dxa"/>
            <w:vAlign w:val="center"/>
          </w:tcPr>
          <w:p w:rsidR="00A5288A" w:rsidRDefault="00775856" w:rsidP="00775856">
            <w:pPr>
              <w:spacing w:line="480" w:lineRule="auto"/>
              <w:ind w:left="0"/>
              <w:contextualSpacing/>
              <w:jc w:val="center"/>
            </w:pPr>
            <w:r>
              <w:t>84,523</w:t>
            </w:r>
          </w:p>
        </w:tc>
        <w:tc>
          <w:tcPr>
            <w:tcW w:w="1656" w:type="dxa"/>
          </w:tcPr>
          <w:p w:rsidR="00A5288A" w:rsidRDefault="0094721E" w:rsidP="0094721E">
            <w:pPr>
              <w:spacing w:line="480" w:lineRule="auto"/>
              <w:ind w:left="0"/>
              <w:contextualSpacing/>
              <w:jc w:val="center"/>
            </w:pPr>
            <w:r>
              <w:t>-2.5%</w:t>
            </w:r>
          </w:p>
        </w:tc>
      </w:tr>
      <w:tr w:rsidR="00A5288A" w:rsidTr="00775856">
        <w:trPr>
          <w:trHeight w:val="440"/>
        </w:trPr>
        <w:tc>
          <w:tcPr>
            <w:tcW w:w="3798" w:type="dxa"/>
          </w:tcPr>
          <w:p w:rsidR="00A5288A" w:rsidRPr="00A86DC9" w:rsidRDefault="00CE6EC5" w:rsidP="002E601D">
            <w:pPr>
              <w:spacing w:line="480" w:lineRule="auto"/>
              <w:ind w:left="0"/>
              <w:contextualSpacing/>
              <w:rPr>
                <w:b/>
              </w:rPr>
            </w:pPr>
            <w:r w:rsidRPr="00A86DC9">
              <w:rPr>
                <w:b/>
              </w:rPr>
              <w:t>American Indian/ Alaska Native</w:t>
            </w:r>
          </w:p>
        </w:tc>
        <w:tc>
          <w:tcPr>
            <w:tcW w:w="1710" w:type="dxa"/>
            <w:vAlign w:val="center"/>
          </w:tcPr>
          <w:p w:rsidR="00A5288A" w:rsidRDefault="00775856" w:rsidP="00775856">
            <w:pPr>
              <w:spacing w:line="480" w:lineRule="auto"/>
              <w:ind w:left="0"/>
              <w:contextualSpacing/>
              <w:jc w:val="center"/>
            </w:pPr>
            <w:r>
              <w:t>9,735</w:t>
            </w:r>
          </w:p>
        </w:tc>
        <w:tc>
          <w:tcPr>
            <w:tcW w:w="1674" w:type="dxa"/>
            <w:vAlign w:val="center"/>
          </w:tcPr>
          <w:p w:rsidR="00A5288A" w:rsidRDefault="00775856" w:rsidP="00775856">
            <w:pPr>
              <w:spacing w:line="480" w:lineRule="auto"/>
              <w:ind w:left="0"/>
              <w:contextualSpacing/>
              <w:jc w:val="center"/>
            </w:pPr>
            <w:r>
              <w:t>8,344</w:t>
            </w:r>
          </w:p>
        </w:tc>
        <w:tc>
          <w:tcPr>
            <w:tcW w:w="1656" w:type="dxa"/>
          </w:tcPr>
          <w:p w:rsidR="00A5288A" w:rsidRDefault="0094721E" w:rsidP="0094721E">
            <w:pPr>
              <w:spacing w:line="480" w:lineRule="auto"/>
              <w:ind w:left="0"/>
              <w:contextualSpacing/>
              <w:jc w:val="center"/>
            </w:pPr>
            <w:r>
              <w:t>-14.3%</w:t>
            </w:r>
          </w:p>
        </w:tc>
      </w:tr>
      <w:tr w:rsidR="00A5288A" w:rsidTr="00775856">
        <w:trPr>
          <w:trHeight w:val="422"/>
        </w:trPr>
        <w:tc>
          <w:tcPr>
            <w:tcW w:w="3798" w:type="dxa"/>
          </w:tcPr>
          <w:p w:rsidR="00A5288A" w:rsidRPr="00A86DC9" w:rsidRDefault="00CE6EC5" w:rsidP="002E601D">
            <w:pPr>
              <w:spacing w:line="480" w:lineRule="auto"/>
              <w:ind w:left="0"/>
              <w:contextualSpacing/>
              <w:rPr>
                <w:b/>
              </w:rPr>
            </w:pPr>
            <w:r w:rsidRPr="00A86DC9">
              <w:rPr>
                <w:b/>
              </w:rPr>
              <w:t>Asian</w:t>
            </w:r>
          </w:p>
        </w:tc>
        <w:tc>
          <w:tcPr>
            <w:tcW w:w="1710" w:type="dxa"/>
            <w:vAlign w:val="center"/>
          </w:tcPr>
          <w:p w:rsidR="00A5288A" w:rsidRDefault="00775856" w:rsidP="00775856">
            <w:pPr>
              <w:spacing w:line="480" w:lineRule="auto"/>
              <w:ind w:left="0"/>
              <w:contextualSpacing/>
              <w:jc w:val="center"/>
            </w:pPr>
            <w:r>
              <w:t>3,443</w:t>
            </w:r>
          </w:p>
        </w:tc>
        <w:tc>
          <w:tcPr>
            <w:tcW w:w="1674" w:type="dxa"/>
            <w:vAlign w:val="center"/>
          </w:tcPr>
          <w:p w:rsidR="00A5288A" w:rsidRDefault="00775856" w:rsidP="00775856">
            <w:pPr>
              <w:spacing w:line="480" w:lineRule="auto"/>
              <w:ind w:left="0"/>
              <w:contextualSpacing/>
              <w:jc w:val="center"/>
            </w:pPr>
            <w:r>
              <w:t>2,296</w:t>
            </w:r>
          </w:p>
        </w:tc>
        <w:tc>
          <w:tcPr>
            <w:tcW w:w="1656" w:type="dxa"/>
          </w:tcPr>
          <w:p w:rsidR="00A5288A" w:rsidRDefault="0094721E" w:rsidP="0094721E">
            <w:pPr>
              <w:spacing w:line="480" w:lineRule="auto"/>
              <w:ind w:left="0"/>
              <w:contextualSpacing/>
              <w:jc w:val="center"/>
            </w:pPr>
            <w:r>
              <w:t>-33.3%</w:t>
            </w:r>
          </w:p>
        </w:tc>
      </w:tr>
      <w:tr w:rsidR="00A5288A" w:rsidTr="00775856">
        <w:trPr>
          <w:trHeight w:val="332"/>
        </w:trPr>
        <w:tc>
          <w:tcPr>
            <w:tcW w:w="3798" w:type="dxa"/>
          </w:tcPr>
          <w:p w:rsidR="00A5288A" w:rsidRPr="00A86DC9" w:rsidRDefault="00CE6EC5" w:rsidP="002E601D">
            <w:pPr>
              <w:spacing w:line="480" w:lineRule="auto"/>
              <w:ind w:left="0"/>
              <w:contextualSpacing/>
              <w:rPr>
                <w:b/>
              </w:rPr>
            </w:pPr>
            <w:r w:rsidRPr="00A86DC9">
              <w:rPr>
                <w:b/>
              </w:rPr>
              <w:t>Native Hawaiian/ Other Pacific Islander</w:t>
            </w:r>
          </w:p>
        </w:tc>
        <w:tc>
          <w:tcPr>
            <w:tcW w:w="1710" w:type="dxa"/>
            <w:vAlign w:val="center"/>
          </w:tcPr>
          <w:p w:rsidR="00A5288A" w:rsidRDefault="00775856" w:rsidP="00775856">
            <w:pPr>
              <w:spacing w:line="480" w:lineRule="auto"/>
              <w:ind w:left="0"/>
              <w:contextualSpacing/>
              <w:jc w:val="center"/>
            </w:pPr>
            <w:r>
              <w:t>1,194</w:t>
            </w:r>
          </w:p>
        </w:tc>
        <w:tc>
          <w:tcPr>
            <w:tcW w:w="1674" w:type="dxa"/>
            <w:vAlign w:val="center"/>
          </w:tcPr>
          <w:p w:rsidR="00A5288A" w:rsidRDefault="00775856" w:rsidP="00775856">
            <w:pPr>
              <w:spacing w:line="480" w:lineRule="auto"/>
              <w:ind w:left="0"/>
              <w:contextualSpacing/>
              <w:jc w:val="center"/>
            </w:pPr>
            <w:r>
              <w:t>789</w:t>
            </w:r>
          </w:p>
        </w:tc>
        <w:tc>
          <w:tcPr>
            <w:tcW w:w="1656" w:type="dxa"/>
          </w:tcPr>
          <w:p w:rsidR="00A5288A" w:rsidRDefault="0094721E" w:rsidP="0094721E">
            <w:pPr>
              <w:spacing w:line="480" w:lineRule="auto"/>
              <w:ind w:left="0"/>
              <w:contextualSpacing/>
              <w:jc w:val="center"/>
            </w:pPr>
            <w:r>
              <w:t>-33.9%</w:t>
            </w:r>
          </w:p>
        </w:tc>
      </w:tr>
      <w:tr w:rsidR="00A5288A" w:rsidTr="00775856">
        <w:trPr>
          <w:trHeight w:val="413"/>
        </w:trPr>
        <w:tc>
          <w:tcPr>
            <w:tcW w:w="3798" w:type="dxa"/>
          </w:tcPr>
          <w:p w:rsidR="00A5288A" w:rsidRPr="00A86DC9" w:rsidRDefault="00CE6EC5" w:rsidP="002E601D">
            <w:pPr>
              <w:spacing w:line="480" w:lineRule="auto"/>
              <w:ind w:left="0"/>
              <w:contextualSpacing/>
              <w:rPr>
                <w:b/>
              </w:rPr>
            </w:pPr>
            <w:r w:rsidRPr="00A86DC9">
              <w:rPr>
                <w:b/>
              </w:rPr>
              <w:t>Two or More</w:t>
            </w:r>
          </w:p>
        </w:tc>
        <w:tc>
          <w:tcPr>
            <w:tcW w:w="1710" w:type="dxa"/>
            <w:vAlign w:val="center"/>
          </w:tcPr>
          <w:p w:rsidR="00A5288A" w:rsidRDefault="00775856" w:rsidP="00775856">
            <w:pPr>
              <w:spacing w:line="480" w:lineRule="auto"/>
              <w:ind w:left="0"/>
              <w:contextualSpacing/>
              <w:jc w:val="center"/>
            </w:pPr>
            <w:r>
              <w:t>13,857</w:t>
            </w:r>
          </w:p>
        </w:tc>
        <w:tc>
          <w:tcPr>
            <w:tcW w:w="1674" w:type="dxa"/>
            <w:vAlign w:val="center"/>
          </w:tcPr>
          <w:p w:rsidR="00A5288A" w:rsidRDefault="00775856" w:rsidP="00775856">
            <w:pPr>
              <w:spacing w:line="480" w:lineRule="auto"/>
              <w:ind w:left="0"/>
              <w:contextualSpacing/>
              <w:jc w:val="center"/>
            </w:pPr>
            <w:r>
              <w:t>22,942</w:t>
            </w:r>
          </w:p>
        </w:tc>
        <w:tc>
          <w:tcPr>
            <w:tcW w:w="1656" w:type="dxa"/>
          </w:tcPr>
          <w:p w:rsidR="00A5288A" w:rsidRDefault="0094721E" w:rsidP="0094721E">
            <w:pPr>
              <w:spacing w:line="480" w:lineRule="auto"/>
              <w:ind w:left="0"/>
              <w:contextualSpacing/>
              <w:jc w:val="center"/>
            </w:pPr>
            <w:r>
              <w:t>65.6%</w:t>
            </w:r>
          </w:p>
        </w:tc>
      </w:tr>
      <w:tr w:rsidR="00A5288A" w:rsidTr="00775856">
        <w:trPr>
          <w:trHeight w:val="413"/>
        </w:trPr>
        <w:tc>
          <w:tcPr>
            <w:tcW w:w="3798" w:type="dxa"/>
          </w:tcPr>
          <w:p w:rsidR="00A5288A" w:rsidRPr="00A86DC9" w:rsidRDefault="00CE6EC5" w:rsidP="002E601D">
            <w:pPr>
              <w:spacing w:line="480" w:lineRule="auto"/>
              <w:ind w:left="0"/>
              <w:contextualSpacing/>
              <w:rPr>
                <w:b/>
              </w:rPr>
            </w:pPr>
            <w:r w:rsidRPr="00A86DC9">
              <w:rPr>
                <w:b/>
              </w:rPr>
              <w:t>Missing or Unable to Determine</w:t>
            </w:r>
          </w:p>
        </w:tc>
        <w:tc>
          <w:tcPr>
            <w:tcW w:w="1710" w:type="dxa"/>
            <w:vAlign w:val="center"/>
          </w:tcPr>
          <w:p w:rsidR="00A5288A" w:rsidRDefault="00775856" w:rsidP="00775856">
            <w:pPr>
              <w:spacing w:line="480" w:lineRule="auto"/>
              <w:ind w:left="0"/>
              <w:contextualSpacing/>
              <w:jc w:val="center"/>
            </w:pPr>
            <w:r>
              <w:t>13,812</w:t>
            </w:r>
          </w:p>
        </w:tc>
        <w:tc>
          <w:tcPr>
            <w:tcW w:w="1674" w:type="dxa"/>
            <w:vAlign w:val="center"/>
          </w:tcPr>
          <w:p w:rsidR="00A5288A" w:rsidRDefault="00775856" w:rsidP="00775856">
            <w:pPr>
              <w:spacing w:line="480" w:lineRule="auto"/>
              <w:ind w:left="0"/>
              <w:contextualSpacing/>
              <w:jc w:val="center"/>
            </w:pPr>
            <w:r>
              <w:t>12,519</w:t>
            </w:r>
          </w:p>
        </w:tc>
        <w:tc>
          <w:tcPr>
            <w:tcW w:w="1656" w:type="dxa"/>
          </w:tcPr>
          <w:p w:rsidR="00A5288A" w:rsidRDefault="0094721E" w:rsidP="0094721E">
            <w:pPr>
              <w:spacing w:line="480" w:lineRule="auto"/>
              <w:ind w:left="0"/>
              <w:contextualSpacing/>
              <w:jc w:val="center"/>
            </w:pPr>
            <w:r>
              <w:t>-9.4%</w:t>
            </w:r>
          </w:p>
        </w:tc>
      </w:tr>
      <w:tr w:rsidR="00A5288A" w:rsidTr="00CE6EC5">
        <w:trPr>
          <w:trHeight w:val="395"/>
        </w:trPr>
        <w:tc>
          <w:tcPr>
            <w:tcW w:w="3798" w:type="dxa"/>
          </w:tcPr>
          <w:p w:rsidR="00A5288A" w:rsidRPr="00A86DC9" w:rsidRDefault="00CE6EC5" w:rsidP="002E601D">
            <w:pPr>
              <w:spacing w:line="480" w:lineRule="auto"/>
              <w:ind w:left="0"/>
              <w:contextualSpacing/>
              <w:rPr>
                <w:b/>
              </w:rPr>
            </w:pPr>
            <w:r w:rsidRPr="00A86DC9">
              <w:rPr>
                <w:b/>
              </w:rPr>
              <w:t>Total</w:t>
            </w:r>
          </w:p>
        </w:tc>
        <w:tc>
          <w:tcPr>
            <w:tcW w:w="1710" w:type="dxa"/>
          </w:tcPr>
          <w:p w:rsidR="00A5288A" w:rsidRDefault="00775856" w:rsidP="00D62D46">
            <w:pPr>
              <w:spacing w:line="480" w:lineRule="auto"/>
              <w:ind w:left="0"/>
              <w:contextualSpacing/>
              <w:jc w:val="center"/>
            </w:pPr>
            <w:r>
              <w:t>523,616</w:t>
            </w:r>
          </w:p>
        </w:tc>
        <w:tc>
          <w:tcPr>
            <w:tcW w:w="1674" w:type="dxa"/>
          </w:tcPr>
          <w:p w:rsidR="00A5288A" w:rsidRDefault="00775856" w:rsidP="00D62D46">
            <w:pPr>
              <w:spacing w:line="480" w:lineRule="auto"/>
              <w:ind w:left="0"/>
              <w:contextualSpacing/>
              <w:jc w:val="center"/>
            </w:pPr>
            <w:r>
              <w:t>399,546</w:t>
            </w:r>
          </w:p>
        </w:tc>
        <w:tc>
          <w:tcPr>
            <w:tcW w:w="1656" w:type="dxa"/>
          </w:tcPr>
          <w:p w:rsidR="00A5288A" w:rsidRDefault="0094721E" w:rsidP="0094721E">
            <w:pPr>
              <w:spacing w:line="480" w:lineRule="auto"/>
              <w:ind w:left="0"/>
              <w:contextualSpacing/>
              <w:jc w:val="center"/>
            </w:pPr>
            <w:r>
              <w:t>-23.7%</w:t>
            </w:r>
          </w:p>
        </w:tc>
      </w:tr>
    </w:tbl>
    <w:p w:rsidR="00A5288A" w:rsidRDefault="00A5288A" w:rsidP="002E601D">
      <w:pPr>
        <w:spacing w:line="480" w:lineRule="auto"/>
        <w:ind w:left="0"/>
        <w:contextualSpacing/>
      </w:pPr>
    </w:p>
    <w:p w:rsidR="00FA5A66" w:rsidRPr="00437C7C" w:rsidRDefault="00A86DC9" w:rsidP="00437C7C">
      <w:pPr>
        <w:spacing w:line="480" w:lineRule="auto"/>
        <w:ind w:left="0"/>
        <w:contextualSpacing/>
        <w:rPr>
          <w:rFonts w:ascii="Times New Roman" w:hAnsi="Times New Roman" w:cs="Times New Roman"/>
          <w:sz w:val="24"/>
          <w:szCs w:val="24"/>
        </w:rPr>
      </w:pPr>
      <w:r>
        <w:tab/>
      </w:r>
      <w:r w:rsidRPr="00437C7C">
        <w:rPr>
          <w:rFonts w:ascii="Times New Roman" w:hAnsi="Times New Roman" w:cs="Times New Roman"/>
          <w:sz w:val="24"/>
          <w:szCs w:val="24"/>
        </w:rPr>
        <w:t xml:space="preserve">As listed above, in 2012, the percentage of African American children in foster care had </w:t>
      </w:r>
      <w:r w:rsidR="00147F3C" w:rsidRPr="00437C7C">
        <w:rPr>
          <w:rFonts w:ascii="Times New Roman" w:hAnsi="Times New Roman" w:cs="Times New Roman"/>
          <w:sz w:val="24"/>
          <w:szCs w:val="24"/>
        </w:rPr>
        <w:t xml:space="preserve">decreased by 47%.   There was no mention of the reason for this decrease </w:t>
      </w:r>
      <w:r w:rsidR="00E7760D" w:rsidRPr="00437C7C">
        <w:rPr>
          <w:rFonts w:ascii="Times New Roman" w:hAnsi="Times New Roman" w:cs="Times New Roman"/>
          <w:sz w:val="24"/>
          <w:szCs w:val="24"/>
        </w:rPr>
        <w:t>in</w:t>
      </w:r>
      <w:r w:rsidR="00147F3C" w:rsidRPr="00437C7C">
        <w:rPr>
          <w:rFonts w:ascii="Times New Roman" w:hAnsi="Times New Roman" w:cs="Times New Roman"/>
          <w:sz w:val="24"/>
          <w:szCs w:val="24"/>
        </w:rPr>
        <w:t xml:space="preserve"> this source</w:t>
      </w:r>
      <w:r w:rsidR="00E7760D" w:rsidRPr="00437C7C">
        <w:rPr>
          <w:rFonts w:ascii="Times New Roman" w:hAnsi="Times New Roman" w:cs="Times New Roman"/>
          <w:sz w:val="24"/>
          <w:szCs w:val="24"/>
        </w:rPr>
        <w:t>.</w:t>
      </w:r>
      <w:r w:rsidR="001C544E" w:rsidRPr="00437C7C">
        <w:rPr>
          <w:rFonts w:ascii="Times New Roman" w:hAnsi="Times New Roman" w:cs="Times New Roman"/>
          <w:sz w:val="24"/>
          <w:szCs w:val="24"/>
        </w:rPr>
        <w:t xml:space="preserve"> </w:t>
      </w:r>
      <w:r w:rsidR="00B61E68" w:rsidRPr="00437C7C">
        <w:rPr>
          <w:rFonts w:ascii="Times New Roman" w:hAnsi="Times New Roman" w:cs="Times New Roman"/>
          <w:sz w:val="24"/>
          <w:szCs w:val="24"/>
        </w:rPr>
        <w:t xml:space="preserve">  This source also did not mention an important factor.</w:t>
      </w:r>
    </w:p>
    <w:p w:rsidR="00B61E68" w:rsidRDefault="00B61E68" w:rsidP="00437C7C">
      <w:pPr>
        <w:spacing w:line="480" w:lineRule="auto"/>
        <w:ind w:left="0"/>
        <w:contextualSpacing/>
        <w:rPr>
          <w:rFonts w:ascii="Times New Roman" w:hAnsi="Times New Roman" w:cs="Times New Roman"/>
          <w:sz w:val="24"/>
          <w:szCs w:val="24"/>
        </w:rPr>
      </w:pPr>
      <w:r>
        <w:lastRenderedPageBreak/>
        <w:tab/>
      </w:r>
      <w:r w:rsidRPr="00437C7C">
        <w:rPr>
          <w:rFonts w:ascii="Times New Roman" w:hAnsi="Times New Roman" w:cs="Times New Roman"/>
          <w:sz w:val="24"/>
          <w:szCs w:val="24"/>
        </w:rPr>
        <w:t>When discussing this decrease in the foster care of African American children, important questions in my mind arise.  Questions like, “Where these children released into the care of their parents/guardians or another family member?” and “</w:t>
      </w:r>
      <w:r w:rsidR="00437C7C" w:rsidRPr="00437C7C">
        <w:rPr>
          <w:rFonts w:ascii="Times New Roman" w:hAnsi="Times New Roman" w:cs="Times New Roman"/>
          <w:sz w:val="24"/>
          <w:szCs w:val="24"/>
        </w:rPr>
        <w:t>What were the races/ethnicities of the foster families of the African American children who remained in care?”</w:t>
      </w:r>
      <w:r w:rsidR="00437C7C">
        <w:rPr>
          <w:rFonts w:ascii="Times New Roman" w:hAnsi="Times New Roman" w:cs="Times New Roman"/>
          <w:sz w:val="24"/>
          <w:szCs w:val="24"/>
        </w:rPr>
        <w:t xml:space="preserve"> One might wonder why such questions are important.</w:t>
      </w:r>
    </w:p>
    <w:p w:rsidR="00437C7C" w:rsidRDefault="00437C7C" w:rsidP="00437C7C">
      <w:pPr>
        <w:spacing w:line="480" w:lineRule="auto"/>
        <w:ind w:left="0"/>
        <w:contextualSpacing/>
        <w:rPr>
          <w:rFonts w:ascii="Times New Roman" w:hAnsi="Times New Roman" w:cs="Times New Roman"/>
          <w:sz w:val="24"/>
          <w:szCs w:val="24"/>
        </w:rPr>
      </w:pPr>
      <w:r>
        <w:rPr>
          <w:rFonts w:ascii="Times New Roman" w:hAnsi="Times New Roman" w:cs="Times New Roman"/>
          <w:sz w:val="24"/>
          <w:szCs w:val="24"/>
        </w:rPr>
        <w:tab/>
        <w:t xml:space="preserve">For children of any race/ethnicity or culture, growing up with a sense of self is extremely important.  </w:t>
      </w:r>
      <w:r w:rsidR="00F825D0">
        <w:rPr>
          <w:rFonts w:ascii="Times New Roman" w:hAnsi="Times New Roman" w:cs="Times New Roman"/>
          <w:sz w:val="24"/>
          <w:szCs w:val="24"/>
        </w:rPr>
        <w:t xml:space="preserve">A crucial step is obtaining an accurate sense of self is knowledge of one’s own culture.  Culture may affect the way a child thinks, handles situations, </w:t>
      </w:r>
      <w:proofErr w:type="gramStart"/>
      <w:r w:rsidR="00F825D0">
        <w:rPr>
          <w:rFonts w:ascii="Times New Roman" w:hAnsi="Times New Roman" w:cs="Times New Roman"/>
          <w:sz w:val="24"/>
          <w:szCs w:val="24"/>
        </w:rPr>
        <w:t>learns</w:t>
      </w:r>
      <w:proofErr w:type="gramEnd"/>
      <w:r w:rsidR="00F825D0">
        <w:rPr>
          <w:rFonts w:ascii="Times New Roman" w:hAnsi="Times New Roman" w:cs="Times New Roman"/>
          <w:sz w:val="24"/>
          <w:szCs w:val="24"/>
        </w:rPr>
        <w:t xml:space="preserve"> new information, language, and world view.</w:t>
      </w:r>
      <w:r w:rsidR="004A302C">
        <w:rPr>
          <w:rFonts w:ascii="Times New Roman" w:hAnsi="Times New Roman" w:cs="Times New Roman"/>
          <w:sz w:val="24"/>
          <w:szCs w:val="24"/>
        </w:rPr>
        <w:t xml:space="preserve">  If African American children are placed in homes with foster parents of another race, will the</w:t>
      </w:r>
      <w:r w:rsidR="00CD2A4F">
        <w:rPr>
          <w:rFonts w:ascii="Times New Roman" w:hAnsi="Times New Roman" w:cs="Times New Roman"/>
          <w:sz w:val="24"/>
          <w:szCs w:val="24"/>
        </w:rPr>
        <w:t xml:space="preserve"> foster parents be prepared to raise them?</w:t>
      </w:r>
    </w:p>
    <w:p w:rsidR="00CD2A4F" w:rsidRDefault="00CD2A4F" w:rsidP="00437C7C">
      <w:pPr>
        <w:spacing w:line="480" w:lineRule="auto"/>
        <w:ind w:left="0"/>
        <w:contextualSpacing/>
        <w:rPr>
          <w:rFonts w:ascii="Times New Roman" w:hAnsi="Times New Roman" w:cs="Times New Roman"/>
          <w:sz w:val="24"/>
          <w:szCs w:val="24"/>
        </w:rPr>
      </w:pPr>
      <w:r>
        <w:rPr>
          <w:rFonts w:ascii="Times New Roman" w:hAnsi="Times New Roman" w:cs="Times New Roman"/>
          <w:sz w:val="24"/>
          <w:szCs w:val="24"/>
        </w:rPr>
        <w:tab/>
        <w:t xml:space="preserve">The chart below highlights the unique challenges a foster parent of an African American child may face. </w:t>
      </w:r>
    </w:p>
    <w:tbl>
      <w:tblPr>
        <w:tblStyle w:val="LightShading1"/>
        <w:tblW w:w="10150" w:type="dxa"/>
        <w:tblLook w:val="04A0" w:firstRow="1" w:lastRow="0" w:firstColumn="1" w:lastColumn="0" w:noHBand="0" w:noVBand="1"/>
      </w:tblPr>
      <w:tblGrid>
        <w:gridCol w:w="3348"/>
        <w:gridCol w:w="6802"/>
      </w:tblGrid>
      <w:tr w:rsidR="00B0481D" w:rsidTr="00447EE9">
        <w:trPr>
          <w:cnfStyle w:val="100000000000" w:firstRow="1" w:lastRow="0" w:firstColumn="0" w:lastColumn="0" w:oddVBand="0" w:evenVBand="0" w:oddHBand="0" w:evenHBand="0" w:firstRowFirstColumn="0" w:firstRowLastColumn="0" w:lastRowFirstColumn="0" w:lastRowLastColumn="0"/>
          <w:trHeight w:val="1423"/>
        </w:trPr>
        <w:tc>
          <w:tcPr>
            <w:cnfStyle w:val="001000000000" w:firstRow="0" w:lastRow="0" w:firstColumn="1" w:lastColumn="0" w:oddVBand="0" w:evenVBand="0" w:oddHBand="0" w:evenHBand="0" w:firstRowFirstColumn="0" w:firstRowLastColumn="0" w:lastRowFirstColumn="0" w:lastRowLastColumn="0"/>
            <w:tcW w:w="10150" w:type="dxa"/>
            <w:gridSpan w:val="2"/>
          </w:tcPr>
          <w:p w:rsidR="00B0481D" w:rsidRPr="00692AF4" w:rsidRDefault="00B0481D" w:rsidP="00B0481D">
            <w:pPr>
              <w:spacing w:line="480" w:lineRule="auto"/>
              <w:ind w:left="0"/>
              <w:contextualSpacing/>
              <w:jc w:val="center"/>
              <w:rPr>
                <w:rFonts w:ascii="Times New Roman" w:hAnsi="Times New Roman" w:cs="Aharoni"/>
                <w:color w:val="002060"/>
                <w:sz w:val="36"/>
                <w:szCs w:val="36"/>
              </w:rPr>
            </w:pPr>
            <w:r w:rsidRPr="00692AF4">
              <w:rPr>
                <w:rFonts w:ascii="Times New Roman" w:hAnsi="Times New Roman" w:cs="Aharoni"/>
                <w:color w:val="002060"/>
                <w:sz w:val="36"/>
                <w:szCs w:val="36"/>
              </w:rPr>
              <w:t>Unique Challenges of African American Children in Stages of Development</w:t>
            </w:r>
          </w:p>
        </w:tc>
      </w:tr>
      <w:tr w:rsidR="00B0481D" w:rsidTr="00692AF4">
        <w:trPr>
          <w:cnfStyle w:val="000000100000" w:firstRow="0" w:lastRow="0" w:firstColumn="0" w:lastColumn="0" w:oddVBand="0" w:evenVBand="0" w:oddHBand="1" w:evenHBand="0" w:firstRowFirstColumn="0" w:firstRowLastColumn="0" w:lastRowFirstColumn="0" w:lastRowLastColumn="0"/>
          <w:trHeight w:val="1462"/>
        </w:trPr>
        <w:tc>
          <w:tcPr>
            <w:cnfStyle w:val="001000000000" w:firstRow="0" w:lastRow="0" w:firstColumn="1" w:lastColumn="0" w:oddVBand="0" w:evenVBand="0" w:oddHBand="0" w:evenHBand="0" w:firstRowFirstColumn="0" w:firstRowLastColumn="0" w:lastRowFirstColumn="0" w:lastRowLastColumn="0"/>
            <w:tcW w:w="3348" w:type="dxa"/>
            <w:shd w:val="clear" w:color="auto" w:fill="548DD4" w:themeFill="text2" w:themeFillTint="99"/>
          </w:tcPr>
          <w:p w:rsidR="00B0481D" w:rsidRPr="00692AF4" w:rsidRDefault="00B0481D" w:rsidP="008B702B">
            <w:pPr>
              <w:ind w:left="0"/>
              <w:contextualSpacing/>
              <w:jc w:val="center"/>
              <w:rPr>
                <w:rFonts w:ascii="Times New Roman" w:hAnsi="Times New Roman" w:cs="Times New Roman"/>
                <w:color w:val="FF0000"/>
                <w:sz w:val="28"/>
                <w:szCs w:val="28"/>
              </w:rPr>
            </w:pPr>
            <w:r w:rsidRPr="00692AF4">
              <w:rPr>
                <w:rFonts w:ascii="Times New Roman" w:hAnsi="Times New Roman" w:cs="Times New Roman"/>
                <w:color w:val="FF0000"/>
                <w:sz w:val="28"/>
                <w:szCs w:val="28"/>
              </w:rPr>
              <w:t>Sensorimotor</w:t>
            </w:r>
          </w:p>
          <w:p w:rsidR="008B702B" w:rsidRPr="008B702B" w:rsidRDefault="008B702B" w:rsidP="008B702B">
            <w:pPr>
              <w:ind w:left="0"/>
              <w:contextualSpacing/>
              <w:jc w:val="center"/>
              <w:rPr>
                <w:rFonts w:ascii="Times New Roman" w:hAnsi="Times New Roman" w:cs="Times New Roman"/>
                <w:sz w:val="20"/>
                <w:szCs w:val="20"/>
              </w:rPr>
            </w:pPr>
            <w:r w:rsidRPr="00692AF4">
              <w:rPr>
                <w:rFonts w:ascii="Times New Roman" w:hAnsi="Times New Roman" w:cs="Times New Roman"/>
                <w:color w:val="FF0000"/>
                <w:sz w:val="20"/>
                <w:szCs w:val="20"/>
              </w:rPr>
              <w:t>(Infancy-Two Years)</w:t>
            </w:r>
          </w:p>
        </w:tc>
        <w:tc>
          <w:tcPr>
            <w:tcW w:w="6802" w:type="dxa"/>
            <w:shd w:val="clear" w:color="auto" w:fill="548DD4" w:themeFill="text2" w:themeFillTint="99"/>
          </w:tcPr>
          <w:p w:rsidR="0056482B" w:rsidRDefault="0056482B" w:rsidP="0056482B">
            <w:pPr>
              <w:ind w:left="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w:t>
            </w:r>
            <w:r w:rsidRPr="006E4E2E">
              <w:rPr>
                <w:rFonts w:ascii="Times New Roman" w:hAnsi="Times New Roman" w:cs="Times New Roman"/>
                <w:sz w:val="24"/>
                <w:szCs w:val="24"/>
              </w:rPr>
              <w:t>nfants of color may exhibit specific hereditary factors, such as advanced psychomotor and sensorimotor skills, including coordination skills and the ability to manipulate objects, which caretakers must consider to be responsive to children's needs</w:t>
            </w:r>
          </w:p>
        </w:tc>
      </w:tr>
      <w:tr w:rsidR="00B0481D" w:rsidTr="00447EE9">
        <w:trPr>
          <w:trHeight w:val="1423"/>
        </w:trPr>
        <w:tc>
          <w:tcPr>
            <w:cnfStyle w:val="001000000000" w:firstRow="0" w:lastRow="0" w:firstColumn="1" w:lastColumn="0" w:oddVBand="0" w:evenVBand="0" w:oddHBand="0" w:evenHBand="0" w:firstRowFirstColumn="0" w:firstRowLastColumn="0" w:lastRowFirstColumn="0" w:lastRowLastColumn="0"/>
            <w:tcW w:w="3348" w:type="dxa"/>
          </w:tcPr>
          <w:p w:rsidR="00B0481D" w:rsidRPr="00692AF4" w:rsidRDefault="00B0481D" w:rsidP="008B702B">
            <w:pPr>
              <w:ind w:left="0"/>
              <w:contextualSpacing/>
              <w:jc w:val="center"/>
              <w:rPr>
                <w:rFonts w:ascii="Times New Roman" w:hAnsi="Times New Roman" w:cs="Times New Roman"/>
                <w:color w:val="FF0000"/>
                <w:sz w:val="28"/>
                <w:szCs w:val="28"/>
              </w:rPr>
            </w:pPr>
            <w:r w:rsidRPr="00692AF4">
              <w:rPr>
                <w:rFonts w:ascii="Times New Roman" w:hAnsi="Times New Roman" w:cs="Times New Roman"/>
                <w:color w:val="FF0000"/>
                <w:sz w:val="28"/>
                <w:szCs w:val="28"/>
              </w:rPr>
              <w:t>Preoperational</w:t>
            </w:r>
          </w:p>
          <w:p w:rsidR="008B702B" w:rsidRDefault="008B702B" w:rsidP="008B702B">
            <w:pPr>
              <w:ind w:left="0"/>
              <w:contextualSpacing/>
              <w:jc w:val="center"/>
              <w:rPr>
                <w:rFonts w:ascii="Times New Roman" w:hAnsi="Times New Roman" w:cs="Times New Roman"/>
                <w:sz w:val="24"/>
                <w:szCs w:val="24"/>
              </w:rPr>
            </w:pPr>
            <w:r w:rsidRPr="00692AF4">
              <w:rPr>
                <w:rFonts w:ascii="Times New Roman" w:hAnsi="Times New Roman" w:cs="Times New Roman"/>
                <w:color w:val="FF0000"/>
                <w:sz w:val="20"/>
                <w:szCs w:val="20"/>
              </w:rPr>
              <w:t>(Two-Seven Years)</w:t>
            </w:r>
          </w:p>
        </w:tc>
        <w:tc>
          <w:tcPr>
            <w:tcW w:w="6802" w:type="dxa"/>
          </w:tcPr>
          <w:p w:rsidR="00B0481D" w:rsidRDefault="008B702B" w:rsidP="008B702B">
            <w:pPr>
              <w:ind w:left="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eastAsia="Times New Roman" w:hAnsi="Times New Roman" w:cs="Times New Roman"/>
                <w:sz w:val="24"/>
                <w:szCs w:val="24"/>
              </w:rPr>
              <w:t xml:space="preserve">Children may be able to recognize difference in skin color and racial and ethnic labeling as early as two years of age.  Eventually, the children will begin to realize the important social meaning of these differences.  </w:t>
            </w:r>
          </w:p>
        </w:tc>
      </w:tr>
      <w:tr w:rsidR="00B0481D" w:rsidTr="00692AF4">
        <w:trPr>
          <w:cnfStyle w:val="000000100000" w:firstRow="0" w:lastRow="0" w:firstColumn="0" w:lastColumn="0" w:oddVBand="0" w:evenVBand="0" w:oddHBand="1" w:evenHBand="0" w:firstRowFirstColumn="0" w:firstRowLastColumn="0" w:lastRowFirstColumn="0" w:lastRowLastColumn="0"/>
          <w:trHeight w:val="1462"/>
        </w:trPr>
        <w:tc>
          <w:tcPr>
            <w:cnfStyle w:val="001000000000" w:firstRow="0" w:lastRow="0" w:firstColumn="1" w:lastColumn="0" w:oddVBand="0" w:evenVBand="0" w:oddHBand="0" w:evenHBand="0" w:firstRowFirstColumn="0" w:firstRowLastColumn="0" w:lastRowFirstColumn="0" w:lastRowLastColumn="0"/>
            <w:tcW w:w="3348" w:type="dxa"/>
            <w:shd w:val="clear" w:color="auto" w:fill="548DD4" w:themeFill="text2" w:themeFillTint="99"/>
          </w:tcPr>
          <w:p w:rsidR="00B0481D" w:rsidRPr="00692AF4" w:rsidRDefault="0056482B" w:rsidP="008B702B">
            <w:pPr>
              <w:ind w:left="0"/>
              <w:contextualSpacing/>
              <w:jc w:val="center"/>
              <w:rPr>
                <w:rFonts w:ascii="Times New Roman" w:hAnsi="Times New Roman" w:cs="Times New Roman"/>
                <w:color w:val="FF0000"/>
                <w:sz w:val="28"/>
                <w:szCs w:val="28"/>
              </w:rPr>
            </w:pPr>
            <w:r w:rsidRPr="00692AF4">
              <w:rPr>
                <w:rFonts w:ascii="Times New Roman" w:hAnsi="Times New Roman" w:cs="Times New Roman"/>
                <w:color w:val="FF0000"/>
                <w:sz w:val="28"/>
                <w:szCs w:val="28"/>
              </w:rPr>
              <w:t>Concrete</w:t>
            </w:r>
            <w:r w:rsidRPr="00692AF4">
              <w:rPr>
                <w:rFonts w:ascii="Times New Roman" w:hAnsi="Times New Roman" w:cs="Times New Roman"/>
                <w:color w:val="FF0000"/>
                <w:sz w:val="24"/>
                <w:szCs w:val="24"/>
              </w:rPr>
              <w:t xml:space="preserve"> </w:t>
            </w:r>
            <w:r w:rsidRPr="00692AF4">
              <w:rPr>
                <w:rFonts w:ascii="Times New Roman" w:hAnsi="Times New Roman" w:cs="Times New Roman"/>
                <w:color w:val="FF0000"/>
                <w:sz w:val="28"/>
                <w:szCs w:val="28"/>
              </w:rPr>
              <w:t>Operations</w:t>
            </w:r>
          </w:p>
          <w:p w:rsidR="008B702B" w:rsidRDefault="008B702B" w:rsidP="008B702B">
            <w:pPr>
              <w:ind w:left="0"/>
              <w:contextualSpacing/>
              <w:jc w:val="center"/>
              <w:rPr>
                <w:rFonts w:ascii="Times New Roman" w:hAnsi="Times New Roman" w:cs="Times New Roman"/>
                <w:sz w:val="24"/>
                <w:szCs w:val="24"/>
              </w:rPr>
            </w:pPr>
            <w:r w:rsidRPr="00692AF4">
              <w:rPr>
                <w:rFonts w:ascii="Times New Roman" w:hAnsi="Times New Roman" w:cs="Times New Roman"/>
                <w:color w:val="FF0000"/>
                <w:sz w:val="20"/>
                <w:szCs w:val="20"/>
              </w:rPr>
              <w:t>(seven to eleven years)</w:t>
            </w:r>
          </w:p>
        </w:tc>
        <w:tc>
          <w:tcPr>
            <w:tcW w:w="6802" w:type="dxa"/>
            <w:shd w:val="clear" w:color="auto" w:fill="548DD4" w:themeFill="text2" w:themeFillTint="99"/>
          </w:tcPr>
          <w:p w:rsidR="00B0481D" w:rsidRDefault="0056482B" w:rsidP="0056482B">
            <w:pPr>
              <w:ind w:left="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eastAsia="Times New Roman" w:hAnsi="Times New Roman" w:cs="Times New Roman"/>
                <w:sz w:val="24"/>
                <w:szCs w:val="24"/>
              </w:rPr>
              <w:t>During their middle school years, a difference in learning styles may arise.  Often times, African American children may be labeled as disinterested or insubordinate.  This puts them at risk for being left back a grade.</w:t>
            </w:r>
          </w:p>
        </w:tc>
      </w:tr>
    </w:tbl>
    <w:p w:rsidR="00B0481D" w:rsidRDefault="00B0481D" w:rsidP="00437C7C">
      <w:pPr>
        <w:spacing w:line="480" w:lineRule="auto"/>
        <w:ind w:left="0"/>
        <w:contextualSpacing/>
        <w:rPr>
          <w:rFonts w:ascii="Times New Roman" w:hAnsi="Times New Roman" w:cs="Times New Roman"/>
          <w:sz w:val="24"/>
          <w:szCs w:val="24"/>
        </w:rPr>
      </w:pPr>
    </w:p>
    <w:p w:rsidR="00675CBB" w:rsidRDefault="008B702B" w:rsidP="00437C7C">
      <w:pPr>
        <w:spacing w:line="480" w:lineRule="auto"/>
        <w:ind w:left="0"/>
        <w:contextualSpacing/>
        <w:rPr>
          <w:rFonts w:ascii="Times New Roman" w:eastAsia="Times New Roman" w:hAnsi="Times New Roman" w:cs="Times New Roman"/>
          <w:sz w:val="24"/>
          <w:szCs w:val="24"/>
        </w:rPr>
      </w:pPr>
      <w:r>
        <w:rPr>
          <w:rFonts w:ascii="Times New Roman" w:hAnsi="Times New Roman" w:cs="Times New Roman"/>
          <w:sz w:val="24"/>
          <w:szCs w:val="24"/>
        </w:rPr>
        <w:tab/>
      </w:r>
      <w:r w:rsidR="004A302C">
        <w:rPr>
          <w:rFonts w:ascii="Times New Roman" w:hAnsi="Times New Roman" w:cs="Times New Roman"/>
          <w:sz w:val="24"/>
          <w:szCs w:val="24"/>
        </w:rPr>
        <w:t xml:space="preserve">A Princeton University Journal issue regarding the </w:t>
      </w:r>
      <w:r w:rsidR="006E4E2E">
        <w:rPr>
          <w:rFonts w:ascii="Times New Roman" w:hAnsi="Times New Roman" w:cs="Times New Roman"/>
          <w:sz w:val="24"/>
          <w:szCs w:val="24"/>
        </w:rPr>
        <w:t xml:space="preserve">major challenges facing the child welfare system elaborates on the aforementioned issue.  Children of color do present unique developmental needs from infancy to adolescence.  </w:t>
      </w:r>
      <w:r w:rsidR="006E4E2E" w:rsidRPr="006E4E2E">
        <w:rPr>
          <w:rFonts w:ascii="Times New Roman" w:hAnsi="Times New Roman" w:cs="Times New Roman"/>
          <w:sz w:val="24"/>
          <w:szCs w:val="24"/>
        </w:rPr>
        <w:t>For example, infants of color may exhibit specific hereditary factors, such as advanced psychomotor and sensorimotor skills, including coordination skills and the ability to manipulate objects, which caretakers must consider to be responsive to children's needs during this vulnerable stage of development.</w:t>
      </w:r>
      <w:r w:rsidR="006E4E2E">
        <w:rPr>
          <w:rFonts w:ascii="Times New Roman" w:hAnsi="Times New Roman" w:cs="Times New Roman"/>
          <w:sz w:val="24"/>
          <w:szCs w:val="24"/>
        </w:rPr>
        <w:t xml:space="preserve"> </w:t>
      </w:r>
      <w:proofErr w:type="gramStart"/>
      <w:r w:rsidR="006E4E2E" w:rsidRPr="006E4E2E">
        <w:rPr>
          <w:rFonts w:ascii="Times New Roman" w:hAnsi="Times New Roman" w:cs="Times New Roman"/>
          <w:sz w:val="24"/>
          <w:szCs w:val="24"/>
        </w:rPr>
        <w:t>(</w:t>
      </w:r>
      <w:proofErr w:type="spellStart"/>
      <w:r w:rsidR="006E4E2E" w:rsidRPr="006E4E2E">
        <w:rPr>
          <w:rFonts w:ascii="Times New Roman" w:eastAsia="Times New Roman" w:hAnsi="Times New Roman" w:cs="Times New Roman"/>
          <w:sz w:val="24"/>
          <w:szCs w:val="24"/>
        </w:rPr>
        <w:t>Chipungu</w:t>
      </w:r>
      <w:proofErr w:type="spellEnd"/>
      <w:r w:rsidR="006E4E2E" w:rsidRPr="006E4E2E">
        <w:rPr>
          <w:rFonts w:ascii="Times New Roman" w:eastAsia="Times New Roman" w:hAnsi="Times New Roman" w:cs="Times New Roman"/>
          <w:sz w:val="24"/>
          <w:szCs w:val="24"/>
        </w:rPr>
        <w:t xml:space="preserve"> </w:t>
      </w:r>
      <w:r w:rsidR="006E4E2E" w:rsidRPr="001C544E">
        <w:rPr>
          <w:rFonts w:ascii="Times New Roman" w:eastAsia="Times New Roman" w:hAnsi="Times New Roman" w:cs="Times New Roman"/>
          <w:sz w:val="24"/>
          <w:szCs w:val="24"/>
        </w:rPr>
        <w:t>&amp; Brent-</w:t>
      </w:r>
      <w:proofErr w:type="spellStart"/>
      <w:r w:rsidR="006E4E2E" w:rsidRPr="001C544E">
        <w:rPr>
          <w:rFonts w:ascii="Times New Roman" w:eastAsia="Times New Roman" w:hAnsi="Times New Roman" w:cs="Times New Roman"/>
          <w:sz w:val="24"/>
          <w:szCs w:val="24"/>
        </w:rPr>
        <w:t>Goodley</w:t>
      </w:r>
      <w:proofErr w:type="spellEnd"/>
      <w:r w:rsidR="006E4E2E" w:rsidRPr="006E4E2E">
        <w:rPr>
          <w:rFonts w:ascii="Times New Roman" w:eastAsia="Times New Roman" w:hAnsi="Times New Roman" w:cs="Times New Roman"/>
          <w:sz w:val="24"/>
          <w:szCs w:val="24"/>
        </w:rPr>
        <w:t>, 2013, para.12).</w:t>
      </w:r>
      <w:proofErr w:type="gramEnd"/>
      <w:r w:rsidR="00675CBB">
        <w:rPr>
          <w:rFonts w:ascii="Times New Roman" w:eastAsia="Times New Roman" w:hAnsi="Times New Roman" w:cs="Times New Roman"/>
          <w:sz w:val="24"/>
          <w:szCs w:val="24"/>
        </w:rPr>
        <w:t xml:space="preserve">  This is a fact which most people would not be aware of and is an important lesson to learn for the caretakers of these foster children.  </w:t>
      </w:r>
    </w:p>
    <w:p w:rsidR="00675CBB" w:rsidRDefault="008B702B" w:rsidP="00675CBB">
      <w:pPr>
        <w:spacing w:line="480" w:lineRule="auto"/>
        <w:ind w:left="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t>An</w:t>
      </w:r>
      <w:r w:rsidR="00675CBB">
        <w:rPr>
          <w:rFonts w:ascii="Times New Roman" w:eastAsia="Times New Roman" w:hAnsi="Times New Roman" w:cs="Times New Roman"/>
          <w:sz w:val="24"/>
          <w:szCs w:val="24"/>
        </w:rPr>
        <w:t xml:space="preserve"> important issue </w:t>
      </w:r>
      <w:r>
        <w:rPr>
          <w:rFonts w:ascii="Times New Roman" w:eastAsia="Times New Roman" w:hAnsi="Times New Roman" w:cs="Times New Roman"/>
          <w:sz w:val="24"/>
          <w:szCs w:val="24"/>
        </w:rPr>
        <w:t xml:space="preserve">for </w:t>
      </w:r>
      <w:r w:rsidR="00675CBB">
        <w:rPr>
          <w:rFonts w:ascii="Times New Roman" w:eastAsia="Times New Roman" w:hAnsi="Times New Roman" w:cs="Times New Roman"/>
          <w:sz w:val="24"/>
          <w:szCs w:val="24"/>
        </w:rPr>
        <w:t>foster parent</w:t>
      </w:r>
      <w:r>
        <w:rPr>
          <w:rFonts w:ascii="Times New Roman" w:eastAsia="Times New Roman" w:hAnsi="Times New Roman" w:cs="Times New Roman"/>
          <w:sz w:val="24"/>
          <w:szCs w:val="24"/>
        </w:rPr>
        <w:t>s to be aware</w:t>
      </w:r>
      <w:r w:rsidR="00675CBB">
        <w:rPr>
          <w:rFonts w:ascii="Times New Roman" w:eastAsia="Times New Roman" w:hAnsi="Times New Roman" w:cs="Times New Roman"/>
          <w:sz w:val="24"/>
          <w:szCs w:val="24"/>
        </w:rPr>
        <w:t xml:space="preserve"> of </w:t>
      </w:r>
      <w:r w:rsidR="006D2062">
        <w:rPr>
          <w:rFonts w:ascii="Times New Roman" w:eastAsia="Times New Roman" w:hAnsi="Times New Roman" w:cs="Times New Roman"/>
          <w:sz w:val="24"/>
          <w:szCs w:val="24"/>
        </w:rPr>
        <w:t xml:space="preserve">may begin in the preoperational stage.  </w:t>
      </w:r>
      <w:r w:rsidR="00675CBB">
        <w:rPr>
          <w:rFonts w:ascii="Times New Roman" w:eastAsia="Times New Roman" w:hAnsi="Times New Roman" w:cs="Times New Roman"/>
          <w:sz w:val="24"/>
          <w:szCs w:val="24"/>
        </w:rPr>
        <w:t>Children may be able to recognize difference in skin color and racial and ethnic labeling as early as two years of age.  Eventually, the children will begin to realize the important social meaning of these differences.  This is something their foster parents</w:t>
      </w:r>
      <w:r w:rsidR="006D2062">
        <w:rPr>
          <w:rFonts w:ascii="Times New Roman" w:eastAsia="Times New Roman" w:hAnsi="Times New Roman" w:cs="Times New Roman"/>
          <w:sz w:val="24"/>
          <w:szCs w:val="24"/>
        </w:rPr>
        <w:t xml:space="preserve"> of a different race need to be ready for</w:t>
      </w:r>
      <w:r w:rsidR="00675CBB">
        <w:rPr>
          <w:rFonts w:ascii="Times New Roman" w:eastAsia="Times New Roman" w:hAnsi="Times New Roman" w:cs="Times New Roman"/>
          <w:sz w:val="24"/>
          <w:szCs w:val="24"/>
        </w:rPr>
        <w:t>.</w:t>
      </w:r>
    </w:p>
    <w:p w:rsidR="00660548" w:rsidRDefault="00675CBB" w:rsidP="00675CBB">
      <w:pPr>
        <w:spacing w:line="480" w:lineRule="auto"/>
        <w:ind w:left="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t>During their middle school years, a difference in learning styles may arise.  Often times, African American children may be labeled as disinterested or insubordinate.  This puts them at risk for being left back a grad</w:t>
      </w:r>
      <w:r w:rsidR="00CD2A4F">
        <w:rPr>
          <w:rFonts w:ascii="Times New Roman" w:eastAsia="Times New Roman" w:hAnsi="Times New Roman" w:cs="Times New Roman"/>
          <w:sz w:val="24"/>
          <w:szCs w:val="24"/>
        </w:rPr>
        <w:t>e.  These issues coupled with the</w:t>
      </w:r>
      <w:r>
        <w:rPr>
          <w:rFonts w:ascii="Times New Roman" w:eastAsia="Times New Roman" w:hAnsi="Times New Roman" w:cs="Times New Roman"/>
          <w:sz w:val="24"/>
          <w:szCs w:val="24"/>
        </w:rPr>
        <w:t xml:space="preserve"> additional barrier of moving from school to school, location to location may also present problems for foster children.</w:t>
      </w:r>
    </w:p>
    <w:p w:rsidR="00675CBB" w:rsidRDefault="00660548" w:rsidP="00675CBB">
      <w:pPr>
        <w:spacing w:line="480" w:lineRule="auto"/>
        <w:ind w:left="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Case workers helping these children also must be prepared for the difficult tasks ahead.  Issues within African American communities present unique obstacles.  A comprehensive knowledge of the communities they are working in will help case workers better serve these children and families.  </w:t>
      </w:r>
    </w:p>
    <w:p w:rsidR="00743253" w:rsidRDefault="00743253" w:rsidP="00675CBB">
      <w:pPr>
        <w:spacing w:line="480" w:lineRule="auto"/>
        <w:ind w:left="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In a study conducted by C.S. Mott Children’s Hospital at the University of Michigan, 2,000 adults working as teachers, social workers, childcare providers, and law enforcement officials were asked about challenges facing children of color.  The findings imply that children of color from birth to age 8 and teenagers ages 13 to </w:t>
      </w:r>
      <w:r w:rsidR="00BE49A6">
        <w:rPr>
          <w:rFonts w:ascii="Times New Roman" w:eastAsia="Times New Roman" w:hAnsi="Times New Roman" w:cs="Times New Roman"/>
          <w:sz w:val="24"/>
          <w:szCs w:val="24"/>
        </w:rPr>
        <w:t>18 face diminished opportunities that reduce their chances to succeed.</w:t>
      </w:r>
      <w:r w:rsidR="000078F3">
        <w:rPr>
          <w:rFonts w:ascii="Times New Roman" w:eastAsia="Times New Roman" w:hAnsi="Times New Roman" w:cs="Times New Roman"/>
          <w:sz w:val="24"/>
          <w:szCs w:val="24"/>
        </w:rPr>
        <w:t xml:space="preserve"> </w:t>
      </w:r>
      <w:proofErr w:type="gramStart"/>
      <w:r w:rsidR="000078F3">
        <w:rPr>
          <w:rFonts w:ascii="Times New Roman" w:eastAsia="Times New Roman" w:hAnsi="Times New Roman" w:cs="Times New Roman"/>
          <w:sz w:val="24"/>
          <w:szCs w:val="24"/>
        </w:rPr>
        <w:t>(</w:t>
      </w:r>
      <w:proofErr w:type="spellStart"/>
      <w:r w:rsidR="000078F3">
        <w:rPr>
          <w:rFonts w:ascii="Times New Roman" w:eastAsia="Times New Roman" w:hAnsi="Times New Roman" w:cs="Times New Roman"/>
          <w:sz w:val="24"/>
          <w:szCs w:val="24"/>
        </w:rPr>
        <w:t>Krell</w:t>
      </w:r>
      <w:proofErr w:type="spellEnd"/>
      <w:r w:rsidR="000078F3">
        <w:rPr>
          <w:rFonts w:ascii="Times New Roman" w:eastAsia="Times New Roman" w:hAnsi="Times New Roman" w:cs="Times New Roman"/>
          <w:sz w:val="24"/>
          <w:szCs w:val="24"/>
        </w:rPr>
        <w:t>, 2010).</w:t>
      </w:r>
      <w:proofErr w:type="gramEnd"/>
    </w:p>
    <w:p w:rsidR="00461FB9" w:rsidRPr="00461FB9" w:rsidRDefault="00461FB9" w:rsidP="00461FB9">
      <w:pPr>
        <w:tabs>
          <w:tab w:val="left" w:pos="720"/>
          <w:tab w:val="left" w:pos="4170"/>
        </w:tabs>
        <w:spacing w:line="480" w:lineRule="auto"/>
        <w:ind w:left="0"/>
        <w:contextualSpacing/>
        <w:jc w:val="cente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461FB9" w:rsidTr="00461FB9">
        <w:tc>
          <w:tcPr>
            <w:tcW w:w="9576" w:type="dxa"/>
            <w:vAlign w:val="center"/>
          </w:tcPr>
          <w:p w:rsidR="00461FB9" w:rsidRPr="00461FB9" w:rsidRDefault="00461FB9" w:rsidP="00461FB9">
            <w:pPr>
              <w:spacing w:line="480" w:lineRule="auto"/>
              <w:ind w:left="0"/>
              <w:contextualSpacing/>
              <w:jc w:val="center"/>
              <w:rPr>
                <w:rFonts w:ascii="Times New Roman" w:hAnsi="Times New Roman" w:cs="Times New Roman"/>
                <w:sz w:val="28"/>
                <w:szCs w:val="28"/>
                <w:shd w:val="clear" w:color="auto" w:fill="FFFFFF"/>
              </w:rPr>
            </w:pPr>
            <w:r w:rsidRPr="00FD26C4">
              <w:rPr>
                <w:rFonts w:ascii="Times New Roman" w:eastAsia="Times New Roman" w:hAnsi="Times New Roman" w:cs="Times New Roman"/>
                <w:b/>
                <w:color w:val="002060"/>
                <w:sz w:val="28"/>
                <w:szCs w:val="28"/>
              </w:rPr>
              <w:t>The reasons for the reduction of success were as follows:</w:t>
            </w:r>
          </w:p>
        </w:tc>
      </w:tr>
      <w:tr w:rsidR="00461FB9" w:rsidTr="00461FB9">
        <w:tc>
          <w:tcPr>
            <w:tcW w:w="9576" w:type="dxa"/>
            <w:vAlign w:val="center"/>
          </w:tcPr>
          <w:p w:rsidR="00461FB9" w:rsidRDefault="00461FB9" w:rsidP="00461FB9">
            <w:pPr>
              <w:spacing w:line="480" w:lineRule="auto"/>
              <w:ind w:left="0"/>
              <w:contextualSpacing/>
              <w:jc w:val="center"/>
              <w:rPr>
                <w:rFonts w:ascii="Times New Roman" w:hAnsi="Times New Roman" w:cs="Times New Roman"/>
                <w:sz w:val="24"/>
                <w:szCs w:val="24"/>
                <w:shd w:val="clear" w:color="auto" w:fill="FFFFFF"/>
              </w:rPr>
            </w:pPr>
            <w:r w:rsidRPr="00461FB9">
              <w:rPr>
                <w:rFonts w:ascii="Times New Roman" w:hAnsi="Times New Roman" w:cs="Times New Roman"/>
                <w:b/>
                <w:color w:val="FF0000"/>
                <w:sz w:val="24"/>
                <w:szCs w:val="24"/>
                <w:shd w:val="clear" w:color="auto" w:fill="FFFFFF"/>
              </w:rPr>
              <w:t>31 percent</w:t>
            </w:r>
            <w:r w:rsidRPr="00461FB9">
              <w:rPr>
                <w:rFonts w:ascii="Times New Roman" w:hAnsi="Times New Roman" w:cs="Times New Roman"/>
                <w:sz w:val="24"/>
                <w:szCs w:val="24"/>
                <w:shd w:val="clear" w:color="auto" w:fill="FFFFFF"/>
              </w:rPr>
              <w:t xml:space="preserve"> cited family financial problems</w:t>
            </w:r>
          </w:p>
        </w:tc>
      </w:tr>
      <w:tr w:rsidR="00461FB9" w:rsidTr="00461FB9">
        <w:tc>
          <w:tcPr>
            <w:tcW w:w="9576" w:type="dxa"/>
            <w:vAlign w:val="center"/>
          </w:tcPr>
          <w:p w:rsidR="00461FB9" w:rsidRDefault="00461FB9" w:rsidP="00461FB9">
            <w:pPr>
              <w:spacing w:line="480" w:lineRule="auto"/>
              <w:ind w:left="0"/>
              <w:contextualSpacing/>
              <w:jc w:val="center"/>
              <w:rPr>
                <w:rFonts w:ascii="Times New Roman" w:hAnsi="Times New Roman" w:cs="Times New Roman"/>
                <w:sz w:val="24"/>
                <w:szCs w:val="24"/>
                <w:shd w:val="clear" w:color="auto" w:fill="FFFFFF"/>
              </w:rPr>
            </w:pPr>
            <w:r w:rsidRPr="00461FB9">
              <w:rPr>
                <w:rFonts w:ascii="Times New Roman" w:hAnsi="Times New Roman" w:cs="Times New Roman"/>
                <w:b/>
                <w:color w:val="FF0000"/>
                <w:sz w:val="24"/>
                <w:szCs w:val="24"/>
                <w:shd w:val="clear" w:color="auto" w:fill="FFFFFF"/>
              </w:rPr>
              <w:t>25</w:t>
            </w:r>
            <w:r w:rsidRPr="00461FB9">
              <w:rPr>
                <w:rFonts w:ascii="Times New Roman" w:hAnsi="Times New Roman" w:cs="Times New Roman"/>
                <w:sz w:val="24"/>
                <w:szCs w:val="24"/>
                <w:shd w:val="clear" w:color="auto" w:fill="FFFFFF"/>
              </w:rPr>
              <w:t xml:space="preserve"> </w:t>
            </w:r>
            <w:r w:rsidRPr="00461FB9">
              <w:rPr>
                <w:rFonts w:ascii="Times New Roman" w:hAnsi="Times New Roman" w:cs="Times New Roman"/>
                <w:b/>
                <w:color w:val="FF0000"/>
                <w:sz w:val="24"/>
                <w:szCs w:val="24"/>
                <w:shd w:val="clear" w:color="auto" w:fill="FFFFFF"/>
              </w:rPr>
              <w:t>percent</w:t>
            </w:r>
            <w:r w:rsidRPr="00461FB9">
              <w:rPr>
                <w:rFonts w:ascii="Times New Roman" w:hAnsi="Times New Roman" w:cs="Times New Roman"/>
                <w:sz w:val="24"/>
                <w:szCs w:val="24"/>
                <w:shd w:val="clear" w:color="auto" w:fill="FFFFFF"/>
              </w:rPr>
              <w:t xml:space="preserve"> cited unfair or inappropriate treatment by law enforcement</w:t>
            </w:r>
          </w:p>
        </w:tc>
      </w:tr>
      <w:tr w:rsidR="00461FB9" w:rsidTr="00461FB9">
        <w:tc>
          <w:tcPr>
            <w:tcW w:w="9576" w:type="dxa"/>
            <w:vAlign w:val="center"/>
          </w:tcPr>
          <w:p w:rsidR="00461FB9" w:rsidRDefault="00461FB9" w:rsidP="00461FB9">
            <w:pPr>
              <w:spacing w:line="480" w:lineRule="auto"/>
              <w:ind w:left="0"/>
              <w:contextualSpacing/>
              <w:jc w:val="center"/>
              <w:rPr>
                <w:rFonts w:ascii="Times New Roman" w:hAnsi="Times New Roman" w:cs="Times New Roman"/>
                <w:sz w:val="24"/>
                <w:szCs w:val="24"/>
                <w:shd w:val="clear" w:color="auto" w:fill="FFFFFF"/>
              </w:rPr>
            </w:pPr>
            <w:r w:rsidRPr="00461FB9">
              <w:rPr>
                <w:rFonts w:ascii="Times New Roman" w:hAnsi="Times New Roman" w:cs="Times New Roman"/>
                <w:b/>
                <w:color w:val="FF0000"/>
                <w:sz w:val="24"/>
                <w:szCs w:val="24"/>
                <w:shd w:val="clear" w:color="auto" w:fill="FFFFFF"/>
              </w:rPr>
              <w:t>22 percent</w:t>
            </w:r>
            <w:r w:rsidRPr="00461FB9">
              <w:rPr>
                <w:rFonts w:ascii="Times New Roman" w:hAnsi="Times New Roman" w:cs="Times New Roman"/>
                <w:sz w:val="24"/>
                <w:szCs w:val="24"/>
                <w:shd w:val="clear" w:color="auto" w:fill="FFFFFF"/>
              </w:rPr>
              <w:t xml:space="preserve"> cited inadequate academic support for vulnerable children</w:t>
            </w:r>
          </w:p>
        </w:tc>
      </w:tr>
      <w:tr w:rsidR="00461FB9" w:rsidTr="00461FB9">
        <w:tc>
          <w:tcPr>
            <w:tcW w:w="9576" w:type="dxa"/>
            <w:vAlign w:val="center"/>
          </w:tcPr>
          <w:p w:rsidR="00461FB9" w:rsidRDefault="00461FB9" w:rsidP="00461FB9">
            <w:pPr>
              <w:spacing w:line="480" w:lineRule="auto"/>
              <w:ind w:left="0"/>
              <w:contextualSpacing/>
              <w:jc w:val="center"/>
              <w:rPr>
                <w:rFonts w:ascii="Times New Roman" w:hAnsi="Times New Roman" w:cs="Times New Roman"/>
                <w:sz w:val="24"/>
                <w:szCs w:val="24"/>
                <w:shd w:val="clear" w:color="auto" w:fill="FFFFFF"/>
              </w:rPr>
            </w:pPr>
            <w:r w:rsidRPr="00461FB9">
              <w:rPr>
                <w:rFonts w:ascii="Times New Roman" w:hAnsi="Times New Roman" w:cs="Times New Roman"/>
                <w:b/>
                <w:color w:val="FF0000"/>
                <w:sz w:val="24"/>
                <w:szCs w:val="24"/>
                <w:shd w:val="clear" w:color="auto" w:fill="FFFFFF"/>
              </w:rPr>
              <w:t>22 percent</w:t>
            </w:r>
            <w:r w:rsidRPr="00461FB9">
              <w:rPr>
                <w:rFonts w:ascii="Times New Roman" w:hAnsi="Times New Roman" w:cs="Times New Roman"/>
                <w:sz w:val="24"/>
                <w:szCs w:val="24"/>
                <w:shd w:val="clear" w:color="auto" w:fill="FFFFFF"/>
              </w:rPr>
              <w:t xml:space="preserve"> cited children’s health or social needs</w:t>
            </w:r>
          </w:p>
        </w:tc>
      </w:tr>
      <w:tr w:rsidR="00461FB9" w:rsidTr="00461FB9">
        <w:tc>
          <w:tcPr>
            <w:tcW w:w="9576" w:type="dxa"/>
            <w:vAlign w:val="center"/>
          </w:tcPr>
          <w:p w:rsidR="00461FB9" w:rsidRDefault="00461FB9" w:rsidP="00461FB9">
            <w:pPr>
              <w:spacing w:line="480" w:lineRule="auto"/>
              <w:ind w:left="0"/>
              <w:contextualSpacing/>
              <w:jc w:val="center"/>
              <w:rPr>
                <w:rFonts w:ascii="Times New Roman" w:hAnsi="Times New Roman" w:cs="Times New Roman"/>
                <w:sz w:val="24"/>
                <w:szCs w:val="24"/>
                <w:shd w:val="clear" w:color="auto" w:fill="FFFFFF"/>
              </w:rPr>
            </w:pPr>
            <w:r w:rsidRPr="00461FB9">
              <w:rPr>
                <w:rFonts w:ascii="Times New Roman" w:hAnsi="Times New Roman" w:cs="Times New Roman"/>
                <w:b/>
                <w:color w:val="FF0000"/>
                <w:sz w:val="24"/>
                <w:szCs w:val="24"/>
                <w:shd w:val="clear" w:color="auto" w:fill="FFFFFF"/>
              </w:rPr>
              <w:t>21 percent</w:t>
            </w:r>
            <w:r w:rsidRPr="00461FB9">
              <w:rPr>
                <w:rFonts w:ascii="Times New Roman" w:hAnsi="Times New Roman" w:cs="Times New Roman"/>
                <w:sz w:val="24"/>
                <w:szCs w:val="24"/>
                <w:shd w:val="clear" w:color="auto" w:fill="FFFFFF"/>
              </w:rPr>
              <w:t xml:space="preserve"> cited a lack of counseling or mentoring about opportunities after high school</w:t>
            </w:r>
          </w:p>
        </w:tc>
      </w:tr>
      <w:tr w:rsidR="00461FB9" w:rsidTr="00461FB9">
        <w:tc>
          <w:tcPr>
            <w:tcW w:w="9576" w:type="dxa"/>
            <w:vAlign w:val="center"/>
          </w:tcPr>
          <w:p w:rsidR="00461FB9" w:rsidRDefault="00461FB9" w:rsidP="00461FB9">
            <w:pPr>
              <w:spacing w:line="480" w:lineRule="auto"/>
              <w:ind w:left="0"/>
              <w:contextualSpacing/>
              <w:jc w:val="center"/>
              <w:rPr>
                <w:rFonts w:ascii="Times New Roman" w:hAnsi="Times New Roman" w:cs="Times New Roman"/>
                <w:sz w:val="24"/>
                <w:szCs w:val="24"/>
                <w:shd w:val="clear" w:color="auto" w:fill="FFFFFF"/>
              </w:rPr>
            </w:pPr>
            <w:r w:rsidRPr="00461FB9">
              <w:rPr>
                <w:rFonts w:ascii="Times New Roman" w:hAnsi="Times New Roman" w:cs="Times New Roman"/>
                <w:b/>
                <w:color w:val="FF0000"/>
                <w:sz w:val="24"/>
                <w:szCs w:val="24"/>
                <w:shd w:val="clear" w:color="auto" w:fill="FFFFFF"/>
              </w:rPr>
              <w:t>20 percent</w:t>
            </w:r>
            <w:r w:rsidRPr="00461FB9">
              <w:rPr>
                <w:rFonts w:ascii="Times New Roman" w:hAnsi="Times New Roman" w:cs="Times New Roman"/>
                <w:sz w:val="24"/>
                <w:szCs w:val="24"/>
                <w:shd w:val="clear" w:color="auto" w:fill="FFFFFF"/>
              </w:rPr>
              <w:t xml:space="preserve"> cited lower-quality teachers in some middle and high schools</w:t>
            </w:r>
          </w:p>
        </w:tc>
      </w:tr>
    </w:tbl>
    <w:p w:rsidR="00515A75" w:rsidRDefault="00515A75" w:rsidP="00675CBB">
      <w:pPr>
        <w:spacing w:line="480" w:lineRule="auto"/>
        <w:ind w:left="0"/>
        <w:contextualSpacing/>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968"/>
        <w:gridCol w:w="540"/>
        <w:gridCol w:w="4068"/>
      </w:tblGrid>
      <w:tr w:rsidR="00EA37C7" w:rsidTr="00FD26C4">
        <w:tc>
          <w:tcPr>
            <w:tcW w:w="9576" w:type="dxa"/>
            <w:gridSpan w:val="3"/>
            <w:vAlign w:val="center"/>
          </w:tcPr>
          <w:p w:rsidR="00EA37C7" w:rsidRPr="00FD26C4" w:rsidRDefault="00EA37C7" w:rsidP="00FD26C4">
            <w:pPr>
              <w:spacing w:line="480" w:lineRule="auto"/>
              <w:ind w:left="0"/>
              <w:contextualSpacing/>
              <w:jc w:val="center"/>
              <w:rPr>
                <w:rFonts w:ascii="Times New Roman" w:eastAsia="Times New Roman" w:hAnsi="Times New Roman" w:cs="Times New Roman"/>
                <w:b/>
                <w:color w:val="002060"/>
                <w:sz w:val="28"/>
                <w:szCs w:val="28"/>
              </w:rPr>
            </w:pPr>
            <w:r w:rsidRPr="00FD26C4">
              <w:rPr>
                <w:rFonts w:ascii="Times New Roman" w:eastAsia="Times New Roman" w:hAnsi="Times New Roman" w:cs="Times New Roman"/>
                <w:b/>
                <w:color w:val="002060"/>
                <w:sz w:val="28"/>
                <w:szCs w:val="28"/>
              </w:rPr>
              <w:t>Differences in Communities Which Affect African American Children</w:t>
            </w:r>
          </w:p>
        </w:tc>
      </w:tr>
      <w:tr w:rsidR="00EA37C7" w:rsidTr="00FD26C4">
        <w:tc>
          <w:tcPr>
            <w:tcW w:w="4968" w:type="dxa"/>
            <w:vAlign w:val="center"/>
          </w:tcPr>
          <w:p w:rsidR="00EA37C7" w:rsidRPr="00FD26C4" w:rsidRDefault="00EA37C7" w:rsidP="00FD26C4">
            <w:pPr>
              <w:ind w:left="0"/>
              <w:contextualSpacing/>
              <w:jc w:val="center"/>
              <w:rPr>
                <w:rFonts w:ascii="Times New Roman" w:hAnsi="Times New Roman" w:cs="Times New Roman"/>
                <w:sz w:val="24"/>
                <w:szCs w:val="24"/>
                <w:shd w:val="clear" w:color="auto" w:fill="FFFFFF"/>
              </w:rPr>
            </w:pPr>
            <w:r w:rsidRPr="00FD26C4">
              <w:rPr>
                <w:rFonts w:ascii="Times New Roman" w:hAnsi="Times New Roman" w:cs="Times New Roman"/>
                <w:b/>
                <w:color w:val="FF0000"/>
                <w:sz w:val="24"/>
                <w:szCs w:val="24"/>
                <w:shd w:val="clear" w:color="auto" w:fill="FFFFFF"/>
              </w:rPr>
              <w:t>58 percent</w:t>
            </w:r>
            <w:r w:rsidRPr="00FD26C4">
              <w:rPr>
                <w:rFonts w:ascii="Times New Roman" w:hAnsi="Times New Roman" w:cs="Times New Roman"/>
                <w:sz w:val="24"/>
                <w:szCs w:val="24"/>
                <w:shd w:val="clear" w:color="auto" w:fill="FFFFFF"/>
              </w:rPr>
              <w:t xml:space="preserve"> </w:t>
            </w:r>
            <w:r w:rsidR="00FD26C4" w:rsidRPr="00FD26C4">
              <w:rPr>
                <w:rFonts w:ascii="Times New Roman" w:hAnsi="Times New Roman" w:cs="Times New Roman"/>
                <w:sz w:val="24"/>
                <w:szCs w:val="24"/>
                <w:shd w:val="clear" w:color="auto" w:fill="FFFFFF"/>
              </w:rPr>
              <w:t xml:space="preserve">said </w:t>
            </w:r>
            <w:r w:rsidRPr="00FD26C4">
              <w:rPr>
                <w:rFonts w:ascii="Times New Roman" w:hAnsi="Times New Roman" w:cs="Times New Roman"/>
                <w:sz w:val="24"/>
                <w:szCs w:val="24"/>
                <w:shd w:val="clear" w:color="auto" w:fill="FFFFFF"/>
              </w:rPr>
              <w:t>white children in the community have "lots of opportunity" to live and play in healthy environments, safe from lead and other toxins</w:t>
            </w:r>
          </w:p>
        </w:tc>
        <w:tc>
          <w:tcPr>
            <w:tcW w:w="540" w:type="dxa"/>
            <w:vAlign w:val="center"/>
          </w:tcPr>
          <w:p w:rsidR="00EA37C7" w:rsidRPr="00FD26C4" w:rsidRDefault="00EA37C7" w:rsidP="00FD26C4">
            <w:pPr>
              <w:ind w:left="0"/>
              <w:contextualSpacing/>
              <w:jc w:val="center"/>
              <w:rPr>
                <w:rFonts w:ascii="Times New Roman" w:eastAsia="Times New Roman" w:hAnsi="Times New Roman" w:cs="Times New Roman"/>
                <w:b/>
                <w:sz w:val="32"/>
                <w:szCs w:val="32"/>
              </w:rPr>
            </w:pPr>
            <w:r w:rsidRPr="00FD26C4">
              <w:rPr>
                <w:rFonts w:ascii="Times New Roman" w:hAnsi="Times New Roman" w:cs="Times New Roman"/>
                <w:b/>
                <w:color w:val="FF0000"/>
                <w:sz w:val="32"/>
                <w:szCs w:val="32"/>
                <w:shd w:val="clear" w:color="auto" w:fill="FFFFFF"/>
              </w:rPr>
              <w:t>vs</w:t>
            </w:r>
          </w:p>
        </w:tc>
        <w:tc>
          <w:tcPr>
            <w:tcW w:w="4068" w:type="dxa"/>
            <w:vAlign w:val="center"/>
          </w:tcPr>
          <w:p w:rsidR="00EA37C7" w:rsidRPr="00FD26C4" w:rsidRDefault="00EA37C7" w:rsidP="00FD26C4">
            <w:pPr>
              <w:ind w:left="0"/>
              <w:contextualSpacing/>
              <w:jc w:val="center"/>
              <w:rPr>
                <w:rFonts w:ascii="Times New Roman" w:eastAsia="Times New Roman" w:hAnsi="Times New Roman" w:cs="Times New Roman"/>
                <w:sz w:val="24"/>
                <w:szCs w:val="24"/>
              </w:rPr>
            </w:pPr>
            <w:r w:rsidRPr="00FD26C4">
              <w:rPr>
                <w:rFonts w:ascii="Times New Roman" w:hAnsi="Times New Roman" w:cs="Times New Roman"/>
                <w:b/>
                <w:color w:val="FF0000"/>
                <w:sz w:val="24"/>
                <w:szCs w:val="24"/>
                <w:shd w:val="clear" w:color="auto" w:fill="FFFFFF"/>
              </w:rPr>
              <w:t>42 percent</w:t>
            </w:r>
            <w:r w:rsidRPr="00FD26C4">
              <w:rPr>
                <w:rFonts w:ascii="Times New Roman" w:hAnsi="Times New Roman" w:cs="Times New Roman"/>
                <w:sz w:val="24"/>
                <w:szCs w:val="24"/>
                <w:shd w:val="clear" w:color="auto" w:fill="FFFFFF"/>
              </w:rPr>
              <w:t xml:space="preserve"> </w:t>
            </w:r>
            <w:r w:rsidR="00FD26C4" w:rsidRPr="00FD26C4">
              <w:rPr>
                <w:rFonts w:ascii="Times New Roman" w:hAnsi="Times New Roman" w:cs="Times New Roman"/>
                <w:sz w:val="24"/>
                <w:szCs w:val="24"/>
                <w:shd w:val="clear" w:color="auto" w:fill="FFFFFF"/>
              </w:rPr>
              <w:t>said the same about</w:t>
            </w:r>
            <w:r w:rsidRPr="00FD26C4">
              <w:rPr>
                <w:rFonts w:ascii="Times New Roman" w:hAnsi="Times New Roman" w:cs="Times New Roman"/>
                <w:sz w:val="24"/>
                <w:szCs w:val="24"/>
                <w:shd w:val="clear" w:color="auto" w:fill="FFFFFF"/>
              </w:rPr>
              <w:t xml:space="preserve"> African American children.</w:t>
            </w:r>
          </w:p>
        </w:tc>
      </w:tr>
      <w:tr w:rsidR="00EA37C7" w:rsidTr="00FD26C4">
        <w:tc>
          <w:tcPr>
            <w:tcW w:w="4968" w:type="dxa"/>
            <w:vAlign w:val="center"/>
          </w:tcPr>
          <w:p w:rsidR="00EA37C7" w:rsidRPr="00FD26C4" w:rsidRDefault="00FD26C4" w:rsidP="00FD26C4">
            <w:pPr>
              <w:ind w:left="0"/>
              <w:contextualSpacing/>
              <w:jc w:val="center"/>
              <w:rPr>
                <w:rFonts w:ascii="Times New Roman" w:eastAsia="Times New Roman" w:hAnsi="Times New Roman" w:cs="Times New Roman"/>
                <w:sz w:val="24"/>
                <w:szCs w:val="24"/>
              </w:rPr>
            </w:pPr>
            <w:r w:rsidRPr="00FD26C4">
              <w:rPr>
                <w:rFonts w:ascii="Times New Roman" w:hAnsi="Times New Roman" w:cs="Times New Roman"/>
                <w:b/>
                <w:color w:val="FF0000"/>
                <w:sz w:val="24"/>
                <w:szCs w:val="24"/>
                <w:shd w:val="clear" w:color="auto" w:fill="FFFFFF"/>
              </w:rPr>
              <w:t>59 percent</w:t>
            </w:r>
            <w:r w:rsidRPr="00FD26C4">
              <w:rPr>
                <w:rFonts w:ascii="Times New Roman" w:hAnsi="Times New Roman" w:cs="Times New Roman"/>
                <w:sz w:val="24"/>
                <w:szCs w:val="24"/>
                <w:shd w:val="clear" w:color="auto" w:fill="FFFFFF"/>
              </w:rPr>
              <w:t xml:space="preserve"> said white children have lots of opportunity to play in homes and neighborhoods without violence</w:t>
            </w:r>
          </w:p>
        </w:tc>
        <w:tc>
          <w:tcPr>
            <w:tcW w:w="540" w:type="dxa"/>
            <w:vAlign w:val="center"/>
          </w:tcPr>
          <w:p w:rsidR="00EA37C7" w:rsidRPr="00FD26C4" w:rsidRDefault="00FD26C4" w:rsidP="00FD26C4">
            <w:pPr>
              <w:ind w:left="0"/>
              <w:contextualSpacing/>
              <w:jc w:val="center"/>
              <w:rPr>
                <w:rFonts w:ascii="Times New Roman" w:hAnsi="Times New Roman" w:cs="Times New Roman"/>
                <w:b/>
                <w:color w:val="FF0000"/>
                <w:sz w:val="32"/>
                <w:szCs w:val="32"/>
                <w:shd w:val="clear" w:color="auto" w:fill="FFFFFF"/>
              </w:rPr>
            </w:pPr>
            <w:r w:rsidRPr="00FD26C4">
              <w:rPr>
                <w:rFonts w:ascii="Times New Roman" w:hAnsi="Times New Roman" w:cs="Times New Roman"/>
                <w:b/>
                <w:color w:val="FF0000"/>
                <w:sz w:val="32"/>
                <w:szCs w:val="32"/>
                <w:shd w:val="clear" w:color="auto" w:fill="FFFFFF"/>
              </w:rPr>
              <w:t>vs</w:t>
            </w:r>
          </w:p>
        </w:tc>
        <w:tc>
          <w:tcPr>
            <w:tcW w:w="4068" w:type="dxa"/>
            <w:vAlign w:val="center"/>
          </w:tcPr>
          <w:p w:rsidR="00EA37C7" w:rsidRPr="00FD26C4" w:rsidRDefault="00FD26C4" w:rsidP="00FD26C4">
            <w:pPr>
              <w:ind w:left="0"/>
              <w:contextualSpacing/>
              <w:jc w:val="center"/>
              <w:rPr>
                <w:rFonts w:ascii="Times New Roman" w:eastAsia="Times New Roman" w:hAnsi="Times New Roman" w:cs="Times New Roman"/>
                <w:sz w:val="24"/>
                <w:szCs w:val="24"/>
              </w:rPr>
            </w:pPr>
            <w:r w:rsidRPr="00FD26C4">
              <w:rPr>
                <w:rFonts w:ascii="Times New Roman" w:hAnsi="Times New Roman" w:cs="Times New Roman"/>
                <w:b/>
                <w:color w:val="FF0000"/>
                <w:sz w:val="24"/>
                <w:szCs w:val="24"/>
                <w:shd w:val="clear" w:color="auto" w:fill="FFFFFF"/>
              </w:rPr>
              <w:t>37 percent</w:t>
            </w:r>
            <w:r w:rsidRPr="00FD26C4">
              <w:rPr>
                <w:rFonts w:ascii="Times New Roman" w:hAnsi="Times New Roman" w:cs="Times New Roman"/>
                <w:sz w:val="24"/>
                <w:szCs w:val="24"/>
                <w:shd w:val="clear" w:color="auto" w:fill="FFFFFF"/>
              </w:rPr>
              <w:t xml:space="preserve"> said the same about African American children</w:t>
            </w:r>
          </w:p>
        </w:tc>
      </w:tr>
    </w:tbl>
    <w:p w:rsidR="00EA37C7" w:rsidRDefault="00EA37C7" w:rsidP="00675CBB">
      <w:pPr>
        <w:spacing w:line="480" w:lineRule="auto"/>
        <w:ind w:left="0"/>
        <w:contextualSpacing/>
        <w:rPr>
          <w:rFonts w:ascii="Times New Roman" w:eastAsia="Times New Roman" w:hAnsi="Times New Roman" w:cs="Times New Roman"/>
          <w:sz w:val="24"/>
          <w:szCs w:val="24"/>
        </w:rPr>
      </w:pPr>
    </w:p>
    <w:p w:rsidR="00660548" w:rsidRDefault="00485BE7" w:rsidP="00675CBB">
      <w:pPr>
        <w:spacing w:line="480" w:lineRule="auto"/>
        <w:ind w:left="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660548">
        <w:rPr>
          <w:rFonts w:ascii="Times New Roman" w:eastAsia="Times New Roman" w:hAnsi="Times New Roman" w:cs="Times New Roman"/>
          <w:sz w:val="24"/>
          <w:szCs w:val="24"/>
        </w:rPr>
        <w:t>A higher rate of poverty</w:t>
      </w:r>
      <w:r w:rsidR="008D585E">
        <w:rPr>
          <w:rFonts w:ascii="Times New Roman" w:eastAsia="Times New Roman" w:hAnsi="Times New Roman" w:cs="Times New Roman"/>
          <w:sz w:val="24"/>
          <w:szCs w:val="24"/>
        </w:rPr>
        <w:t xml:space="preserve"> is directly linked to the proportion of African American children entering and remaining in foster care.  The biological families living in poverty may experience several issues which contribute to the removal of children from their homes.  Difficulty </w:t>
      </w:r>
      <w:r w:rsidR="008D585E">
        <w:rPr>
          <w:rFonts w:ascii="Times New Roman" w:eastAsia="Times New Roman" w:hAnsi="Times New Roman" w:cs="Times New Roman"/>
          <w:sz w:val="24"/>
          <w:szCs w:val="24"/>
        </w:rPr>
        <w:lastRenderedPageBreak/>
        <w:t xml:space="preserve">accessing adequate housing, mental and physical health care, and other services are essential in keeping children inside the home.  </w:t>
      </w:r>
    </w:p>
    <w:p w:rsidR="00174DB6" w:rsidRDefault="00FD26C4" w:rsidP="00675CBB">
      <w:pPr>
        <w:spacing w:line="480" w:lineRule="auto"/>
        <w:ind w:left="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Those working with African American children and families of either a biological or fostering nature must be aware of these issues in order to adequately advocate for them.  </w:t>
      </w:r>
      <w:r w:rsidR="00485BE7">
        <w:rPr>
          <w:rFonts w:ascii="Times New Roman" w:eastAsia="Times New Roman" w:hAnsi="Times New Roman" w:cs="Times New Roman"/>
          <w:sz w:val="24"/>
          <w:szCs w:val="24"/>
        </w:rPr>
        <w:t>Campaigning</w:t>
      </w:r>
      <w:r>
        <w:rPr>
          <w:rFonts w:ascii="Times New Roman" w:eastAsia="Times New Roman" w:hAnsi="Times New Roman" w:cs="Times New Roman"/>
          <w:sz w:val="24"/>
          <w:szCs w:val="24"/>
        </w:rPr>
        <w:t xml:space="preserve"> for the rights of those in disadvantaged communities is </w:t>
      </w:r>
      <w:proofErr w:type="gramStart"/>
      <w:r>
        <w:rPr>
          <w:rFonts w:ascii="Times New Roman" w:eastAsia="Times New Roman" w:hAnsi="Times New Roman" w:cs="Times New Roman"/>
          <w:sz w:val="24"/>
          <w:szCs w:val="24"/>
        </w:rPr>
        <w:t>key</w:t>
      </w:r>
      <w:proofErr w:type="gramEnd"/>
      <w:r>
        <w:rPr>
          <w:rFonts w:ascii="Times New Roman" w:eastAsia="Times New Roman" w:hAnsi="Times New Roman" w:cs="Times New Roman"/>
          <w:sz w:val="24"/>
          <w:szCs w:val="24"/>
        </w:rPr>
        <w:t xml:space="preserve"> in</w:t>
      </w:r>
      <w:r w:rsidR="00485BE7">
        <w:rPr>
          <w:rFonts w:ascii="Times New Roman" w:eastAsia="Times New Roman" w:hAnsi="Times New Roman" w:cs="Times New Roman"/>
          <w:sz w:val="24"/>
          <w:szCs w:val="24"/>
        </w:rPr>
        <w:t xml:space="preserve"> changing attitudes, policies, and outcomes.</w:t>
      </w:r>
      <w:r>
        <w:rPr>
          <w:rFonts w:ascii="Times New Roman" w:eastAsia="Times New Roman" w:hAnsi="Times New Roman" w:cs="Times New Roman"/>
          <w:sz w:val="24"/>
          <w:szCs w:val="24"/>
        </w:rPr>
        <w:t xml:space="preserve"> These indifferences cannot continue to affect the next generation.</w:t>
      </w:r>
    </w:p>
    <w:p w:rsidR="004A302C" w:rsidRPr="00660548" w:rsidRDefault="004A302C" w:rsidP="00660548">
      <w:pPr>
        <w:spacing w:line="480" w:lineRule="auto"/>
        <w:ind w:left="0"/>
        <w:contextualSpacing/>
        <w:rPr>
          <w:rFonts w:ascii="Times New Roman" w:hAnsi="Times New Roman" w:cs="Times New Roman"/>
          <w:color w:val="333333"/>
          <w:sz w:val="24"/>
          <w:szCs w:val="24"/>
        </w:rPr>
      </w:pPr>
      <w:r>
        <w:rPr>
          <w:rStyle w:val="apple-converted-space"/>
          <w:rFonts w:ascii="Verdana" w:hAnsi="Verdana"/>
          <w:color w:val="333333"/>
          <w:sz w:val="18"/>
          <w:szCs w:val="18"/>
          <w:vertAlign w:val="superscript"/>
        </w:rPr>
        <w:t> </w:t>
      </w:r>
      <w:r w:rsidR="00660548">
        <w:rPr>
          <w:rFonts w:ascii="Verdana" w:eastAsia="Times New Roman" w:hAnsi="Verdana" w:cs="Times New Roman"/>
          <w:color w:val="333333"/>
          <w:sz w:val="18"/>
          <w:szCs w:val="18"/>
        </w:rPr>
        <w:tab/>
      </w:r>
    </w:p>
    <w:p w:rsidR="004A302C" w:rsidRPr="00437C7C" w:rsidRDefault="004A302C" w:rsidP="00437C7C">
      <w:pPr>
        <w:spacing w:line="480" w:lineRule="auto"/>
        <w:ind w:left="0"/>
        <w:contextualSpacing/>
        <w:rPr>
          <w:rFonts w:ascii="Times New Roman" w:hAnsi="Times New Roman" w:cs="Times New Roman"/>
          <w:sz w:val="24"/>
          <w:szCs w:val="24"/>
        </w:rPr>
      </w:pPr>
    </w:p>
    <w:p w:rsidR="00B61E68" w:rsidRDefault="00B61E68" w:rsidP="00A70763">
      <w:pPr>
        <w:ind w:left="0"/>
      </w:pPr>
      <w:r>
        <w:tab/>
      </w:r>
    </w:p>
    <w:p w:rsidR="00B61E68" w:rsidRDefault="00B61E68" w:rsidP="00A70763">
      <w:pPr>
        <w:ind w:left="0"/>
      </w:pPr>
    </w:p>
    <w:p w:rsidR="001C544E" w:rsidRPr="00B61E68" w:rsidRDefault="00B61E68" w:rsidP="00B61E68">
      <w:pPr>
        <w:ind w:left="0"/>
      </w:pPr>
      <w:r>
        <w:tab/>
      </w:r>
    </w:p>
    <w:p w:rsidR="00A86DC9" w:rsidRDefault="00A86DC9" w:rsidP="00A70763">
      <w:pPr>
        <w:ind w:left="0"/>
      </w:pPr>
    </w:p>
    <w:p w:rsidR="00016D18" w:rsidRDefault="00016D18" w:rsidP="00A70763">
      <w:pPr>
        <w:ind w:left="0"/>
        <w:rPr>
          <w:rFonts w:ascii="Arial" w:hAnsi="Arial" w:cs="Arial"/>
          <w:color w:val="333333"/>
          <w:sz w:val="21"/>
          <w:szCs w:val="21"/>
          <w:shd w:val="clear" w:color="auto" w:fill="FFFFFF"/>
        </w:rPr>
      </w:pPr>
    </w:p>
    <w:p w:rsidR="00147F3C" w:rsidRDefault="00147F3C" w:rsidP="00A70763">
      <w:pPr>
        <w:ind w:left="0"/>
        <w:rPr>
          <w:rFonts w:ascii="Arial" w:hAnsi="Arial" w:cs="Arial"/>
          <w:color w:val="333333"/>
          <w:sz w:val="21"/>
          <w:szCs w:val="21"/>
          <w:shd w:val="clear" w:color="auto" w:fill="FFFFFF"/>
        </w:rPr>
      </w:pPr>
    </w:p>
    <w:p w:rsidR="00147F3C" w:rsidRDefault="00147F3C" w:rsidP="00A70763">
      <w:pPr>
        <w:ind w:left="0"/>
        <w:rPr>
          <w:rFonts w:ascii="Arial" w:hAnsi="Arial" w:cs="Arial"/>
          <w:color w:val="333333"/>
          <w:sz w:val="21"/>
          <w:szCs w:val="21"/>
          <w:shd w:val="clear" w:color="auto" w:fill="FFFFFF"/>
        </w:rPr>
      </w:pPr>
    </w:p>
    <w:p w:rsidR="00147F3C" w:rsidRDefault="00147F3C" w:rsidP="00A70763">
      <w:pPr>
        <w:ind w:left="0"/>
        <w:rPr>
          <w:rFonts w:ascii="Arial" w:hAnsi="Arial" w:cs="Arial"/>
          <w:color w:val="333333"/>
          <w:sz w:val="21"/>
          <w:szCs w:val="21"/>
          <w:shd w:val="clear" w:color="auto" w:fill="FFFFFF"/>
        </w:rPr>
      </w:pPr>
    </w:p>
    <w:p w:rsidR="00147F3C" w:rsidRDefault="00147F3C" w:rsidP="00A70763">
      <w:pPr>
        <w:ind w:left="0"/>
        <w:rPr>
          <w:rFonts w:ascii="Arial" w:hAnsi="Arial" w:cs="Arial"/>
          <w:color w:val="333333"/>
          <w:sz w:val="21"/>
          <w:szCs w:val="21"/>
          <w:shd w:val="clear" w:color="auto" w:fill="FFFFFF"/>
        </w:rPr>
      </w:pPr>
    </w:p>
    <w:p w:rsidR="00147F3C" w:rsidRDefault="00147F3C"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174DB6" w:rsidRDefault="00174DB6" w:rsidP="00A70763">
      <w:pPr>
        <w:ind w:left="0"/>
        <w:rPr>
          <w:rFonts w:ascii="Arial" w:hAnsi="Arial" w:cs="Arial"/>
          <w:color w:val="333333"/>
          <w:sz w:val="21"/>
          <w:szCs w:val="21"/>
          <w:shd w:val="clear" w:color="auto" w:fill="FFFFFF"/>
        </w:rPr>
      </w:pPr>
    </w:p>
    <w:p w:rsidR="000078F3" w:rsidRPr="00692AF4" w:rsidRDefault="00485BE7" w:rsidP="00692AF4">
      <w:pPr>
        <w:spacing w:line="240" w:lineRule="auto"/>
        <w:ind w:left="0"/>
        <w:contextualSpacing/>
        <w:jc w:val="center"/>
        <w:rPr>
          <w:rFonts w:ascii="Times New Roman" w:hAnsi="Times New Roman" w:cs="Times New Roman"/>
          <w:color w:val="333333"/>
          <w:sz w:val="24"/>
          <w:szCs w:val="24"/>
          <w:shd w:val="clear" w:color="auto" w:fill="FFFFFF"/>
        </w:rPr>
      </w:pPr>
      <w:r w:rsidRPr="00692AF4">
        <w:rPr>
          <w:rFonts w:ascii="Times New Roman" w:hAnsi="Times New Roman" w:cs="Times New Roman"/>
          <w:color w:val="333333"/>
          <w:sz w:val="24"/>
          <w:szCs w:val="24"/>
          <w:shd w:val="clear" w:color="auto" w:fill="FFFFFF"/>
        </w:rPr>
        <w:lastRenderedPageBreak/>
        <w:t>References</w:t>
      </w:r>
    </w:p>
    <w:p w:rsidR="00692AF4" w:rsidRDefault="00692AF4" w:rsidP="00692AF4">
      <w:pPr>
        <w:spacing w:line="240" w:lineRule="auto"/>
        <w:ind w:left="0"/>
        <w:contextualSpacing/>
        <w:rPr>
          <w:rFonts w:ascii="Times New Roman" w:hAnsi="Times New Roman" w:cs="Times New Roman"/>
          <w:color w:val="333333"/>
          <w:sz w:val="24"/>
          <w:szCs w:val="24"/>
          <w:shd w:val="clear" w:color="auto" w:fill="FFFFFF"/>
        </w:rPr>
      </w:pPr>
    </w:p>
    <w:p w:rsidR="00692AF4" w:rsidRDefault="00692AF4" w:rsidP="00692AF4">
      <w:pPr>
        <w:spacing w:line="240" w:lineRule="auto"/>
        <w:ind w:left="0"/>
        <w:contextualSpacing/>
        <w:rPr>
          <w:rFonts w:ascii="Times New Roman" w:hAnsi="Times New Roman" w:cs="Times New Roman"/>
          <w:color w:val="333333"/>
          <w:sz w:val="24"/>
          <w:szCs w:val="24"/>
          <w:shd w:val="clear" w:color="auto" w:fill="FFFFFF"/>
        </w:rPr>
      </w:pPr>
    </w:p>
    <w:p w:rsidR="00485BE7" w:rsidRPr="00692AF4" w:rsidRDefault="00485BE7" w:rsidP="00692AF4">
      <w:pPr>
        <w:spacing w:line="240" w:lineRule="auto"/>
        <w:ind w:left="0"/>
        <w:contextualSpacing/>
        <w:rPr>
          <w:rFonts w:ascii="Times New Roman" w:hAnsi="Times New Roman" w:cs="Times New Roman"/>
          <w:color w:val="333333"/>
          <w:sz w:val="24"/>
          <w:szCs w:val="24"/>
          <w:shd w:val="clear" w:color="auto" w:fill="FFFFFF"/>
        </w:rPr>
      </w:pPr>
      <w:proofErr w:type="gramStart"/>
      <w:r w:rsidRPr="00692AF4">
        <w:rPr>
          <w:rFonts w:ascii="Times New Roman" w:hAnsi="Times New Roman" w:cs="Times New Roman"/>
          <w:color w:val="333333"/>
          <w:sz w:val="24"/>
          <w:szCs w:val="24"/>
          <w:shd w:val="clear" w:color="auto" w:fill="FFFFFF"/>
        </w:rPr>
        <w:t>Author Unknown.</w:t>
      </w:r>
      <w:proofErr w:type="gramEnd"/>
      <w:r w:rsidRPr="00692AF4">
        <w:rPr>
          <w:rFonts w:ascii="Times New Roman" w:hAnsi="Times New Roman" w:cs="Times New Roman"/>
          <w:color w:val="333333"/>
          <w:sz w:val="24"/>
          <w:szCs w:val="24"/>
          <w:shd w:val="clear" w:color="auto" w:fill="FFFFFF"/>
        </w:rPr>
        <w:t xml:space="preserve"> </w:t>
      </w:r>
      <w:proofErr w:type="gramStart"/>
      <w:r w:rsidRPr="00692AF4">
        <w:rPr>
          <w:rFonts w:ascii="Times New Roman" w:hAnsi="Times New Roman" w:cs="Times New Roman"/>
          <w:color w:val="333333"/>
          <w:sz w:val="24"/>
          <w:szCs w:val="24"/>
          <w:shd w:val="clear" w:color="auto" w:fill="FFFFFF"/>
        </w:rPr>
        <w:t>Recent Demographic Trends in Foster Care.</w:t>
      </w:r>
      <w:proofErr w:type="gramEnd"/>
      <w:r w:rsidRPr="00692AF4">
        <w:rPr>
          <w:rFonts w:ascii="Times New Roman" w:hAnsi="Times New Roman" w:cs="Times New Roman"/>
          <w:color w:val="333333"/>
          <w:sz w:val="24"/>
          <w:szCs w:val="24"/>
          <w:shd w:val="clear" w:color="auto" w:fill="FFFFFF"/>
        </w:rPr>
        <w:t xml:space="preserve"> </w:t>
      </w:r>
      <w:proofErr w:type="gramStart"/>
      <w:r w:rsidRPr="00692AF4">
        <w:rPr>
          <w:rFonts w:ascii="Times New Roman" w:hAnsi="Times New Roman" w:cs="Times New Roman"/>
          <w:color w:val="333333"/>
          <w:sz w:val="24"/>
          <w:szCs w:val="24"/>
          <w:shd w:val="clear" w:color="auto" w:fill="FFFFFF"/>
        </w:rPr>
        <w:t>(</w:t>
      </w:r>
      <w:proofErr w:type="spellStart"/>
      <w:r w:rsidRPr="00692AF4">
        <w:rPr>
          <w:rFonts w:ascii="Times New Roman" w:hAnsi="Times New Roman" w:cs="Times New Roman"/>
          <w:color w:val="333333"/>
          <w:sz w:val="24"/>
          <w:szCs w:val="24"/>
          <w:shd w:val="clear" w:color="auto" w:fill="FFFFFF"/>
        </w:rPr>
        <w:t>n.d.</w:t>
      </w:r>
      <w:proofErr w:type="spellEnd"/>
      <w:r w:rsidRPr="00692AF4">
        <w:rPr>
          <w:rFonts w:ascii="Times New Roman" w:hAnsi="Times New Roman" w:cs="Times New Roman"/>
          <w:color w:val="333333"/>
          <w:sz w:val="24"/>
          <w:szCs w:val="24"/>
          <w:shd w:val="clear" w:color="auto" w:fill="FFFFFF"/>
        </w:rPr>
        <w:t>).</w:t>
      </w:r>
      <w:proofErr w:type="gramEnd"/>
      <w:r w:rsidRPr="00692AF4">
        <w:rPr>
          <w:rStyle w:val="apple-converted-space"/>
          <w:rFonts w:ascii="Times New Roman" w:hAnsi="Times New Roman" w:cs="Times New Roman"/>
          <w:color w:val="333333"/>
          <w:sz w:val="24"/>
          <w:szCs w:val="24"/>
          <w:shd w:val="clear" w:color="auto" w:fill="FFFFFF"/>
        </w:rPr>
        <w:t> </w:t>
      </w:r>
      <w:r w:rsidRPr="00692AF4">
        <w:rPr>
          <w:rFonts w:ascii="Times New Roman" w:hAnsi="Times New Roman" w:cs="Times New Roman"/>
          <w:color w:val="333333"/>
          <w:sz w:val="24"/>
          <w:szCs w:val="24"/>
          <w:shd w:val="clear" w:color="auto" w:fill="FFFFFF"/>
        </w:rPr>
        <w:t>. Retrieved April 15, 2014, from http://www.acf.hhs.gov/sites/default/files/cb/data_brief_foster_care_trends1.pdf</w:t>
      </w:r>
    </w:p>
    <w:p w:rsidR="00692AF4" w:rsidRDefault="00692AF4" w:rsidP="00692AF4">
      <w:pPr>
        <w:shd w:val="clear" w:color="auto" w:fill="FFFFFF"/>
        <w:spacing w:after="0" w:line="240" w:lineRule="auto"/>
        <w:ind w:left="0"/>
        <w:contextualSpacing/>
        <w:rPr>
          <w:rFonts w:ascii="Times New Roman" w:eastAsia="Times New Roman" w:hAnsi="Times New Roman" w:cs="Times New Roman"/>
          <w:color w:val="333333"/>
          <w:sz w:val="24"/>
          <w:szCs w:val="24"/>
        </w:rPr>
      </w:pPr>
    </w:p>
    <w:p w:rsidR="00485BE7" w:rsidRPr="00692AF4" w:rsidRDefault="00485BE7" w:rsidP="00692AF4">
      <w:pPr>
        <w:shd w:val="clear" w:color="auto" w:fill="FFFFFF"/>
        <w:spacing w:after="0" w:line="240" w:lineRule="auto"/>
        <w:ind w:left="0"/>
        <w:contextualSpacing/>
        <w:rPr>
          <w:rFonts w:ascii="Times New Roman" w:eastAsia="Times New Roman" w:hAnsi="Times New Roman" w:cs="Times New Roman"/>
          <w:color w:val="333333"/>
          <w:sz w:val="24"/>
          <w:szCs w:val="24"/>
        </w:rPr>
      </w:pPr>
      <w:proofErr w:type="spellStart"/>
      <w:r w:rsidRPr="00692AF4">
        <w:rPr>
          <w:rFonts w:ascii="Times New Roman" w:eastAsia="Times New Roman" w:hAnsi="Times New Roman" w:cs="Times New Roman"/>
          <w:color w:val="333333"/>
          <w:sz w:val="24"/>
          <w:szCs w:val="24"/>
        </w:rPr>
        <w:t>Chipungu</w:t>
      </w:r>
      <w:proofErr w:type="spellEnd"/>
      <w:r w:rsidRPr="00692AF4">
        <w:rPr>
          <w:rFonts w:ascii="Times New Roman" w:eastAsia="Times New Roman" w:hAnsi="Times New Roman" w:cs="Times New Roman"/>
          <w:color w:val="333333"/>
          <w:sz w:val="24"/>
          <w:szCs w:val="24"/>
        </w:rPr>
        <w:t>, S. S., &amp; Brent-</w:t>
      </w:r>
      <w:proofErr w:type="spellStart"/>
      <w:r w:rsidRPr="00692AF4">
        <w:rPr>
          <w:rFonts w:ascii="Times New Roman" w:eastAsia="Times New Roman" w:hAnsi="Times New Roman" w:cs="Times New Roman"/>
          <w:color w:val="333333"/>
          <w:sz w:val="24"/>
          <w:szCs w:val="24"/>
        </w:rPr>
        <w:t>Goodley</w:t>
      </w:r>
      <w:proofErr w:type="spellEnd"/>
      <w:r w:rsidRPr="00692AF4">
        <w:rPr>
          <w:rFonts w:ascii="Times New Roman" w:eastAsia="Times New Roman" w:hAnsi="Times New Roman" w:cs="Times New Roman"/>
          <w:color w:val="333333"/>
          <w:sz w:val="24"/>
          <w:szCs w:val="24"/>
        </w:rPr>
        <w:t>, T. B. (2013, February 11).  - The Future of Children -.</w:t>
      </w:r>
      <w:r w:rsidRPr="00692AF4">
        <w:rPr>
          <w:rFonts w:ascii="Times New Roman" w:eastAsia="Times New Roman" w:hAnsi="Times New Roman" w:cs="Times New Roman"/>
          <w:i/>
          <w:iCs/>
          <w:color w:val="333333"/>
          <w:sz w:val="24"/>
          <w:szCs w:val="24"/>
        </w:rPr>
        <w:t>Princeton University</w:t>
      </w:r>
      <w:r w:rsidRPr="00692AF4">
        <w:rPr>
          <w:rFonts w:ascii="Times New Roman" w:eastAsia="Times New Roman" w:hAnsi="Times New Roman" w:cs="Times New Roman"/>
          <w:color w:val="333333"/>
          <w:sz w:val="24"/>
          <w:szCs w:val="24"/>
        </w:rPr>
        <w:t>. Retrieved April 16, 2014, from</w:t>
      </w:r>
    </w:p>
    <w:p w:rsidR="00485BE7" w:rsidRPr="00692AF4" w:rsidRDefault="00485BE7" w:rsidP="00692AF4">
      <w:pPr>
        <w:shd w:val="clear" w:color="auto" w:fill="FFFFFF"/>
        <w:spacing w:after="0" w:line="240" w:lineRule="auto"/>
        <w:ind w:left="0"/>
        <w:contextualSpacing/>
        <w:rPr>
          <w:rFonts w:ascii="Times New Roman" w:eastAsia="Times New Roman" w:hAnsi="Times New Roman" w:cs="Times New Roman"/>
          <w:color w:val="333333"/>
          <w:sz w:val="24"/>
          <w:szCs w:val="24"/>
        </w:rPr>
      </w:pPr>
      <w:r w:rsidRPr="00692AF4">
        <w:rPr>
          <w:rFonts w:ascii="Times New Roman" w:eastAsia="Times New Roman" w:hAnsi="Times New Roman" w:cs="Times New Roman"/>
          <w:color w:val="333333"/>
          <w:sz w:val="24"/>
          <w:szCs w:val="24"/>
        </w:rPr>
        <w:t>http://www.princeton.edu/futureofchildren/publications/journals/article/index.xml?journalid=40&amp;articleid=135§ionid=887</w:t>
      </w:r>
    </w:p>
    <w:p w:rsidR="00692AF4" w:rsidRDefault="00692AF4" w:rsidP="00692AF4">
      <w:pPr>
        <w:shd w:val="clear" w:color="auto" w:fill="FFFFFF"/>
        <w:spacing w:after="0" w:line="240" w:lineRule="auto"/>
        <w:ind w:left="0"/>
        <w:contextualSpacing/>
        <w:rPr>
          <w:rFonts w:ascii="Times New Roman" w:hAnsi="Times New Roman" w:cs="Times New Roman"/>
          <w:color w:val="333333"/>
          <w:sz w:val="24"/>
          <w:szCs w:val="24"/>
          <w:shd w:val="clear" w:color="auto" w:fill="FFFFFF"/>
        </w:rPr>
      </w:pPr>
    </w:p>
    <w:p w:rsidR="00485BE7" w:rsidRPr="00692AF4" w:rsidRDefault="00485BE7" w:rsidP="00692AF4">
      <w:pPr>
        <w:shd w:val="clear" w:color="auto" w:fill="FFFFFF"/>
        <w:spacing w:after="0" w:line="240" w:lineRule="auto"/>
        <w:ind w:left="0"/>
        <w:contextualSpacing/>
        <w:rPr>
          <w:rFonts w:ascii="Times New Roman" w:eastAsia="Times New Roman" w:hAnsi="Times New Roman" w:cs="Times New Roman"/>
          <w:color w:val="333333"/>
          <w:sz w:val="24"/>
          <w:szCs w:val="24"/>
        </w:rPr>
      </w:pPr>
      <w:proofErr w:type="spellStart"/>
      <w:r w:rsidRPr="00692AF4">
        <w:rPr>
          <w:rFonts w:ascii="Times New Roman" w:hAnsi="Times New Roman" w:cs="Times New Roman"/>
          <w:color w:val="333333"/>
          <w:sz w:val="24"/>
          <w:szCs w:val="24"/>
          <w:shd w:val="clear" w:color="auto" w:fill="FFFFFF"/>
        </w:rPr>
        <w:t>Fantone</w:t>
      </w:r>
      <w:proofErr w:type="spellEnd"/>
      <w:r w:rsidRPr="00692AF4">
        <w:rPr>
          <w:rFonts w:ascii="Times New Roman" w:hAnsi="Times New Roman" w:cs="Times New Roman"/>
          <w:color w:val="333333"/>
          <w:sz w:val="24"/>
          <w:szCs w:val="24"/>
          <w:shd w:val="clear" w:color="auto" w:fill="FFFFFF"/>
        </w:rPr>
        <w:t>, D. M. (2007, July 30). African American Children In Foster Care: Additional HHS Assistance Needed to Help States Reduce the Proportion in Care.</w:t>
      </w:r>
      <w:r w:rsidRPr="00692AF4">
        <w:rPr>
          <w:rStyle w:val="apple-converted-space"/>
          <w:rFonts w:ascii="Times New Roman" w:hAnsi="Times New Roman" w:cs="Times New Roman"/>
          <w:color w:val="333333"/>
          <w:sz w:val="24"/>
          <w:szCs w:val="24"/>
          <w:shd w:val="clear" w:color="auto" w:fill="FFFFFF"/>
        </w:rPr>
        <w:t> </w:t>
      </w:r>
      <w:proofErr w:type="gramStart"/>
      <w:r w:rsidRPr="00692AF4">
        <w:rPr>
          <w:rFonts w:ascii="Times New Roman" w:hAnsi="Times New Roman" w:cs="Times New Roman"/>
          <w:i/>
          <w:iCs/>
          <w:color w:val="333333"/>
          <w:sz w:val="24"/>
          <w:szCs w:val="24"/>
          <w:shd w:val="clear" w:color="auto" w:fill="FFFFFF"/>
        </w:rPr>
        <w:t>U.S. GAO -</w:t>
      </w:r>
      <w:r w:rsidRPr="00692AF4">
        <w:rPr>
          <w:rFonts w:ascii="Times New Roman" w:hAnsi="Times New Roman" w:cs="Times New Roman"/>
          <w:color w:val="333333"/>
          <w:sz w:val="24"/>
          <w:szCs w:val="24"/>
          <w:shd w:val="clear" w:color="auto" w:fill="FFFFFF"/>
        </w:rPr>
        <w:t>.</w:t>
      </w:r>
      <w:proofErr w:type="gramEnd"/>
      <w:r w:rsidRPr="00692AF4">
        <w:rPr>
          <w:rFonts w:ascii="Times New Roman" w:hAnsi="Times New Roman" w:cs="Times New Roman"/>
          <w:color w:val="333333"/>
          <w:sz w:val="24"/>
          <w:szCs w:val="24"/>
          <w:shd w:val="clear" w:color="auto" w:fill="FFFFFF"/>
        </w:rPr>
        <w:t xml:space="preserve"> Retrieved April 16, 2014, from http://www.gao.gov/products/GAO-07-816</w:t>
      </w:r>
    </w:p>
    <w:p w:rsidR="00692AF4" w:rsidRDefault="00692AF4" w:rsidP="00692AF4">
      <w:pPr>
        <w:spacing w:line="240" w:lineRule="auto"/>
        <w:ind w:left="0"/>
        <w:contextualSpacing/>
        <w:rPr>
          <w:rFonts w:ascii="Times New Roman" w:hAnsi="Times New Roman" w:cs="Times New Roman"/>
          <w:color w:val="333333"/>
          <w:sz w:val="24"/>
          <w:szCs w:val="24"/>
          <w:shd w:val="clear" w:color="auto" w:fill="FFFFFF"/>
        </w:rPr>
      </w:pPr>
    </w:p>
    <w:p w:rsidR="00485BE7" w:rsidRPr="00692AF4" w:rsidRDefault="00692AF4" w:rsidP="00692AF4">
      <w:pPr>
        <w:spacing w:line="240" w:lineRule="auto"/>
        <w:ind w:left="0"/>
        <w:contextualSpacing/>
        <w:rPr>
          <w:rFonts w:ascii="Times New Roman" w:hAnsi="Times New Roman" w:cs="Times New Roman"/>
          <w:color w:val="333333"/>
          <w:sz w:val="24"/>
          <w:szCs w:val="24"/>
          <w:shd w:val="clear" w:color="auto" w:fill="FFFFFF"/>
        </w:rPr>
      </w:pPr>
      <w:r w:rsidRPr="00692AF4">
        <w:rPr>
          <w:rFonts w:ascii="Times New Roman" w:hAnsi="Times New Roman" w:cs="Times New Roman"/>
          <w:color w:val="333333"/>
          <w:sz w:val="24"/>
          <w:szCs w:val="24"/>
          <w:shd w:val="clear" w:color="auto" w:fill="FFFFFF"/>
        </w:rPr>
        <w:t xml:space="preserve">Johnson, K. (2004, July 1) </w:t>
      </w:r>
      <w:r w:rsidRPr="00692AF4">
        <w:rPr>
          <w:rFonts w:ascii="Times New Roman" w:hAnsi="Times New Roman" w:cs="Times New Roman"/>
          <w:i/>
          <w:color w:val="333333"/>
          <w:sz w:val="24"/>
          <w:szCs w:val="24"/>
          <w:shd w:val="clear" w:color="auto" w:fill="FFFFFF"/>
        </w:rPr>
        <w:t>Federal Definition of Foster Care and Related Terms.</w:t>
      </w:r>
      <w:r w:rsidRPr="00692AF4">
        <w:rPr>
          <w:rFonts w:ascii="Times New Roman" w:hAnsi="Times New Roman" w:cs="Times New Roman"/>
          <w:color w:val="333333"/>
          <w:sz w:val="24"/>
          <w:szCs w:val="24"/>
          <w:shd w:val="clear" w:color="auto" w:fill="FFFFFF"/>
        </w:rPr>
        <w:t xml:space="preserve"> Retrieved April 15, 2014, from http://www.dhs.state.mn.us/main</w:t>
      </w:r>
    </w:p>
    <w:p w:rsidR="00692AF4" w:rsidRDefault="00692AF4" w:rsidP="00692AF4">
      <w:pPr>
        <w:spacing w:line="240" w:lineRule="auto"/>
        <w:ind w:left="0"/>
        <w:contextualSpacing/>
        <w:rPr>
          <w:rFonts w:ascii="Times New Roman" w:hAnsi="Times New Roman" w:cs="Times New Roman"/>
          <w:color w:val="333333"/>
          <w:sz w:val="24"/>
          <w:szCs w:val="24"/>
          <w:shd w:val="clear" w:color="auto" w:fill="FFFFFF"/>
        </w:rPr>
      </w:pPr>
    </w:p>
    <w:p w:rsidR="000078F3" w:rsidRPr="00692AF4" w:rsidRDefault="000078F3" w:rsidP="00692AF4">
      <w:pPr>
        <w:spacing w:line="240" w:lineRule="auto"/>
        <w:ind w:left="0"/>
        <w:contextualSpacing/>
        <w:rPr>
          <w:rFonts w:ascii="Times New Roman" w:hAnsi="Times New Roman" w:cs="Times New Roman"/>
          <w:color w:val="333333"/>
          <w:sz w:val="24"/>
          <w:szCs w:val="24"/>
          <w:shd w:val="clear" w:color="auto" w:fill="FFFFFF"/>
        </w:rPr>
      </w:pPr>
      <w:proofErr w:type="spellStart"/>
      <w:r w:rsidRPr="00692AF4">
        <w:rPr>
          <w:rFonts w:ascii="Times New Roman" w:hAnsi="Times New Roman" w:cs="Times New Roman"/>
          <w:color w:val="333333"/>
          <w:sz w:val="24"/>
          <w:szCs w:val="24"/>
          <w:shd w:val="clear" w:color="auto" w:fill="FFFFFF"/>
        </w:rPr>
        <w:t>Krell</w:t>
      </w:r>
      <w:proofErr w:type="spellEnd"/>
      <w:r w:rsidRPr="00692AF4">
        <w:rPr>
          <w:rFonts w:ascii="Times New Roman" w:hAnsi="Times New Roman" w:cs="Times New Roman"/>
          <w:color w:val="333333"/>
          <w:sz w:val="24"/>
          <w:szCs w:val="24"/>
          <w:shd w:val="clear" w:color="auto" w:fill="FFFFFF"/>
        </w:rPr>
        <w:t>, J. (2010, July 8). New Poll: Adults Working With Youths Say Minority Children Face More Obstacles to Health and Success than White Counterparts - W.K. Kellogg Foundation.</w:t>
      </w:r>
      <w:r w:rsidRPr="00692AF4">
        <w:rPr>
          <w:rStyle w:val="apple-converted-space"/>
          <w:rFonts w:ascii="Times New Roman" w:hAnsi="Times New Roman" w:cs="Times New Roman"/>
          <w:color w:val="333333"/>
          <w:sz w:val="24"/>
          <w:szCs w:val="24"/>
          <w:shd w:val="clear" w:color="auto" w:fill="FFFFFF"/>
        </w:rPr>
        <w:t> </w:t>
      </w:r>
      <w:proofErr w:type="gramStart"/>
      <w:r w:rsidRPr="00692AF4">
        <w:rPr>
          <w:rFonts w:ascii="Times New Roman" w:hAnsi="Times New Roman" w:cs="Times New Roman"/>
          <w:i/>
          <w:iCs/>
          <w:color w:val="333333"/>
          <w:sz w:val="24"/>
          <w:szCs w:val="24"/>
          <w:shd w:val="clear" w:color="auto" w:fill="FFFFFF"/>
        </w:rPr>
        <w:t>W.K. Kellogg Foundation</w:t>
      </w:r>
      <w:r w:rsidRPr="00692AF4">
        <w:rPr>
          <w:rFonts w:ascii="Times New Roman" w:hAnsi="Times New Roman" w:cs="Times New Roman"/>
          <w:color w:val="333333"/>
          <w:sz w:val="24"/>
          <w:szCs w:val="24"/>
          <w:shd w:val="clear" w:color="auto" w:fill="FFFFFF"/>
        </w:rPr>
        <w:t>.</w:t>
      </w:r>
      <w:proofErr w:type="gramEnd"/>
      <w:r w:rsidRPr="00692AF4">
        <w:rPr>
          <w:rFonts w:ascii="Times New Roman" w:hAnsi="Times New Roman" w:cs="Times New Roman"/>
          <w:color w:val="333333"/>
          <w:sz w:val="24"/>
          <w:szCs w:val="24"/>
          <w:shd w:val="clear" w:color="auto" w:fill="FFFFFF"/>
        </w:rPr>
        <w:t xml:space="preserve"> Retrieved April 17, 2014, from http://www.wkkf.org/news-and-media/article/2010/07/minority-children-face-more-obstacles-to-health-and-success</w:t>
      </w:r>
    </w:p>
    <w:p w:rsidR="00D344F3" w:rsidRPr="000078F3" w:rsidRDefault="00D344F3" w:rsidP="00A70763">
      <w:pPr>
        <w:ind w:left="0"/>
        <w:rPr>
          <w:rFonts w:ascii="Times New Roman" w:hAnsi="Times New Roman" w:cs="Times New Roman"/>
          <w:color w:val="333333"/>
          <w:sz w:val="24"/>
          <w:szCs w:val="24"/>
          <w:shd w:val="clear" w:color="auto" w:fill="FFFFFF"/>
        </w:rPr>
      </w:pPr>
    </w:p>
    <w:p w:rsidR="00174DB6" w:rsidRPr="000078F3" w:rsidRDefault="00174DB6" w:rsidP="001C544E">
      <w:pPr>
        <w:shd w:val="clear" w:color="auto" w:fill="FFFFFF"/>
        <w:spacing w:after="0" w:line="300" w:lineRule="atLeast"/>
        <w:ind w:left="0"/>
        <w:rPr>
          <w:rFonts w:ascii="Times New Roman" w:eastAsia="Times New Roman" w:hAnsi="Times New Roman" w:cs="Times New Roman"/>
          <w:color w:val="333333"/>
          <w:sz w:val="24"/>
          <w:szCs w:val="24"/>
        </w:rPr>
      </w:pPr>
    </w:p>
    <w:p w:rsidR="008B702B" w:rsidRPr="000078F3" w:rsidRDefault="008B702B" w:rsidP="001C544E">
      <w:pPr>
        <w:shd w:val="clear" w:color="auto" w:fill="FFFFFF"/>
        <w:spacing w:after="0" w:line="300" w:lineRule="atLeast"/>
        <w:ind w:left="0"/>
        <w:rPr>
          <w:rFonts w:ascii="Times New Roman" w:eastAsia="Times New Roman" w:hAnsi="Times New Roman" w:cs="Times New Roman"/>
          <w:color w:val="333333"/>
          <w:sz w:val="24"/>
          <w:szCs w:val="24"/>
        </w:rPr>
      </w:pPr>
    </w:p>
    <w:p w:rsidR="001C544E" w:rsidRPr="000078F3" w:rsidRDefault="001C544E" w:rsidP="00A70763">
      <w:pPr>
        <w:ind w:left="0"/>
        <w:rPr>
          <w:rFonts w:ascii="Times New Roman" w:hAnsi="Times New Roman" w:cs="Times New Roman"/>
          <w:sz w:val="24"/>
          <w:szCs w:val="24"/>
        </w:rPr>
      </w:pPr>
    </w:p>
    <w:p w:rsidR="00A86DC9" w:rsidRPr="000078F3" w:rsidRDefault="00A86DC9" w:rsidP="00A70763">
      <w:pPr>
        <w:ind w:left="0"/>
        <w:rPr>
          <w:rFonts w:ascii="Times New Roman" w:hAnsi="Times New Roman" w:cs="Times New Roman"/>
          <w:sz w:val="24"/>
          <w:szCs w:val="24"/>
        </w:rPr>
      </w:pPr>
    </w:p>
    <w:sectPr w:rsidR="00A86DC9" w:rsidRPr="000078F3" w:rsidSect="00BB47C5">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E37" w:rsidRDefault="00EB7E37" w:rsidP="00A61BC0">
      <w:pPr>
        <w:spacing w:after="0" w:line="240" w:lineRule="auto"/>
      </w:pPr>
      <w:r>
        <w:separator/>
      </w:r>
    </w:p>
  </w:endnote>
  <w:endnote w:type="continuationSeparator" w:id="0">
    <w:p w:rsidR="00EB7E37" w:rsidRDefault="00EB7E37" w:rsidP="00A61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992824"/>
      <w:docPartObj>
        <w:docPartGallery w:val="Page Numbers (Bottom of Page)"/>
        <w:docPartUnique/>
      </w:docPartObj>
    </w:sdtPr>
    <w:sdtEndPr/>
    <w:sdtContent>
      <w:p w:rsidR="008D585E" w:rsidRDefault="00747497">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8D585E" w:rsidRDefault="008D58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E37" w:rsidRDefault="00EB7E37" w:rsidP="00A61BC0">
      <w:pPr>
        <w:spacing w:after="0" w:line="240" w:lineRule="auto"/>
      </w:pPr>
      <w:r>
        <w:separator/>
      </w:r>
    </w:p>
  </w:footnote>
  <w:footnote w:type="continuationSeparator" w:id="0">
    <w:p w:rsidR="00EB7E37" w:rsidRDefault="00EB7E37" w:rsidP="00A61B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666"/>
    <w:multiLevelType w:val="multilevel"/>
    <w:tmpl w:val="6166E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A66"/>
    <w:rsid w:val="000078F3"/>
    <w:rsid w:val="00016D18"/>
    <w:rsid w:val="00117ECC"/>
    <w:rsid w:val="00147F3C"/>
    <w:rsid w:val="00174DB6"/>
    <w:rsid w:val="001C544E"/>
    <w:rsid w:val="002E601D"/>
    <w:rsid w:val="00320DD3"/>
    <w:rsid w:val="003D3F7D"/>
    <w:rsid w:val="00437C7C"/>
    <w:rsid w:val="00447EE9"/>
    <w:rsid w:val="00461FB9"/>
    <w:rsid w:val="00485BE7"/>
    <w:rsid w:val="004A302C"/>
    <w:rsid w:val="004F7166"/>
    <w:rsid w:val="00511D40"/>
    <w:rsid w:val="00515A75"/>
    <w:rsid w:val="0056482B"/>
    <w:rsid w:val="00660548"/>
    <w:rsid w:val="00671A9A"/>
    <w:rsid w:val="00675CBB"/>
    <w:rsid w:val="00692AF4"/>
    <w:rsid w:val="006D2062"/>
    <w:rsid w:val="006D5796"/>
    <w:rsid w:val="006E3D91"/>
    <w:rsid w:val="006E4E2E"/>
    <w:rsid w:val="00743253"/>
    <w:rsid w:val="007437AC"/>
    <w:rsid w:val="00747497"/>
    <w:rsid w:val="00775856"/>
    <w:rsid w:val="007A7938"/>
    <w:rsid w:val="007C02B5"/>
    <w:rsid w:val="00863142"/>
    <w:rsid w:val="008B3D93"/>
    <w:rsid w:val="008B702B"/>
    <w:rsid w:val="008C0C95"/>
    <w:rsid w:val="008D585E"/>
    <w:rsid w:val="0094721E"/>
    <w:rsid w:val="00A5288A"/>
    <w:rsid w:val="00A52C50"/>
    <w:rsid w:val="00A61BC0"/>
    <w:rsid w:val="00A70763"/>
    <w:rsid w:val="00A80A0E"/>
    <w:rsid w:val="00A86DC9"/>
    <w:rsid w:val="00B0481D"/>
    <w:rsid w:val="00B61E68"/>
    <w:rsid w:val="00BB47C5"/>
    <w:rsid w:val="00BB6602"/>
    <w:rsid w:val="00BE49A6"/>
    <w:rsid w:val="00C370BD"/>
    <w:rsid w:val="00CD2A4F"/>
    <w:rsid w:val="00CE6EC5"/>
    <w:rsid w:val="00D03F73"/>
    <w:rsid w:val="00D344F3"/>
    <w:rsid w:val="00D62D46"/>
    <w:rsid w:val="00DF37F1"/>
    <w:rsid w:val="00E7760D"/>
    <w:rsid w:val="00EA37C7"/>
    <w:rsid w:val="00EB7E37"/>
    <w:rsid w:val="00F825D0"/>
    <w:rsid w:val="00FA5A66"/>
    <w:rsid w:val="00FD26C4"/>
    <w:rsid w:val="00FE5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2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5A66"/>
  </w:style>
  <w:style w:type="table" w:styleId="TableGrid">
    <w:name w:val="Table Grid"/>
    <w:basedOn w:val="TableNormal"/>
    <w:uiPriority w:val="59"/>
    <w:rsid w:val="00A528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344F3"/>
    <w:rPr>
      <w:color w:val="0000FF" w:themeColor="hyperlink"/>
      <w:u w:val="single"/>
    </w:rPr>
  </w:style>
  <w:style w:type="paragraph" w:customStyle="1" w:styleId="textblue">
    <w:name w:val="textblue"/>
    <w:basedOn w:val="Normal"/>
    <w:rsid w:val="001C544E"/>
    <w:pPr>
      <w:spacing w:before="100" w:beforeAutospacing="1" w:after="100" w:afterAutospacing="1" w:line="240" w:lineRule="auto"/>
      <w:ind w:left="0"/>
    </w:pPr>
    <w:rPr>
      <w:rFonts w:ascii="Times New Roman" w:eastAsia="Times New Roman" w:hAnsi="Times New Roman" w:cs="Times New Roman"/>
      <w:sz w:val="24"/>
      <w:szCs w:val="24"/>
    </w:rPr>
  </w:style>
  <w:style w:type="paragraph" w:styleId="NormalWeb">
    <w:name w:val="Normal (Web)"/>
    <w:basedOn w:val="Normal"/>
    <w:uiPriority w:val="99"/>
    <w:unhideWhenUsed/>
    <w:rsid w:val="001C544E"/>
    <w:pPr>
      <w:spacing w:before="100" w:beforeAutospacing="1" w:after="100" w:afterAutospacing="1" w:line="240" w:lineRule="auto"/>
      <w:ind w:left="0"/>
    </w:pPr>
    <w:rPr>
      <w:rFonts w:ascii="Times New Roman" w:eastAsia="Times New Roman" w:hAnsi="Times New Roman" w:cs="Times New Roman"/>
      <w:sz w:val="24"/>
      <w:szCs w:val="24"/>
    </w:rPr>
  </w:style>
  <w:style w:type="character" w:styleId="Strong">
    <w:name w:val="Strong"/>
    <w:basedOn w:val="DefaultParagraphFont"/>
    <w:uiPriority w:val="22"/>
    <w:qFormat/>
    <w:rsid w:val="001C544E"/>
    <w:rPr>
      <w:b/>
      <w:bCs/>
    </w:rPr>
  </w:style>
  <w:style w:type="paragraph" w:styleId="Header">
    <w:name w:val="header"/>
    <w:basedOn w:val="Normal"/>
    <w:link w:val="HeaderChar"/>
    <w:uiPriority w:val="99"/>
    <w:semiHidden/>
    <w:unhideWhenUsed/>
    <w:rsid w:val="00A61B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1BC0"/>
  </w:style>
  <w:style w:type="paragraph" w:styleId="Footer">
    <w:name w:val="footer"/>
    <w:basedOn w:val="Normal"/>
    <w:link w:val="FooterChar"/>
    <w:uiPriority w:val="99"/>
    <w:unhideWhenUsed/>
    <w:rsid w:val="00A61B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BC0"/>
  </w:style>
  <w:style w:type="paragraph" w:styleId="NoSpacing">
    <w:name w:val="No Spacing"/>
    <w:link w:val="NoSpacingChar"/>
    <w:uiPriority w:val="1"/>
    <w:qFormat/>
    <w:rsid w:val="00A61BC0"/>
    <w:pPr>
      <w:spacing w:after="0" w:line="240" w:lineRule="auto"/>
      <w:ind w:left="0"/>
    </w:pPr>
    <w:rPr>
      <w:rFonts w:eastAsiaTheme="minorEastAsia"/>
    </w:rPr>
  </w:style>
  <w:style w:type="character" w:customStyle="1" w:styleId="NoSpacingChar">
    <w:name w:val="No Spacing Char"/>
    <w:basedOn w:val="DefaultParagraphFont"/>
    <w:link w:val="NoSpacing"/>
    <w:uiPriority w:val="1"/>
    <w:rsid w:val="00A61BC0"/>
    <w:rPr>
      <w:rFonts w:eastAsiaTheme="minorEastAsia"/>
    </w:rPr>
  </w:style>
  <w:style w:type="paragraph" w:styleId="BalloonText">
    <w:name w:val="Balloon Text"/>
    <w:basedOn w:val="Normal"/>
    <w:link w:val="BalloonTextChar"/>
    <w:uiPriority w:val="99"/>
    <w:semiHidden/>
    <w:unhideWhenUsed/>
    <w:rsid w:val="00A61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BC0"/>
    <w:rPr>
      <w:rFonts w:ascii="Tahoma" w:hAnsi="Tahoma" w:cs="Tahoma"/>
      <w:sz w:val="16"/>
      <w:szCs w:val="16"/>
    </w:rPr>
  </w:style>
  <w:style w:type="table" w:customStyle="1" w:styleId="LightShading1">
    <w:name w:val="Light Shading1"/>
    <w:basedOn w:val="TableNormal"/>
    <w:uiPriority w:val="60"/>
    <w:rsid w:val="00447EE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2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5A66"/>
  </w:style>
  <w:style w:type="table" w:styleId="TableGrid">
    <w:name w:val="Table Grid"/>
    <w:basedOn w:val="TableNormal"/>
    <w:uiPriority w:val="59"/>
    <w:rsid w:val="00A528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344F3"/>
    <w:rPr>
      <w:color w:val="0000FF" w:themeColor="hyperlink"/>
      <w:u w:val="single"/>
    </w:rPr>
  </w:style>
  <w:style w:type="paragraph" w:customStyle="1" w:styleId="textblue">
    <w:name w:val="textblue"/>
    <w:basedOn w:val="Normal"/>
    <w:rsid w:val="001C544E"/>
    <w:pPr>
      <w:spacing w:before="100" w:beforeAutospacing="1" w:after="100" w:afterAutospacing="1" w:line="240" w:lineRule="auto"/>
      <w:ind w:left="0"/>
    </w:pPr>
    <w:rPr>
      <w:rFonts w:ascii="Times New Roman" w:eastAsia="Times New Roman" w:hAnsi="Times New Roman" w:cs="Times New Roman"/>
      <w:sz w:val="24"/>
      <w:szCs w:val="24"/>
    </w:rPr>
  </w:style>
  <w:style w:type="paragraph" w:styleId="NormalWeb">
    <w:name w:val="Normal (Web)"/>
    <w:basedOn w:val="Normal"/>
    <w:uiPriority w:val="99"/>
    <w:unhideWhenUsed/>
    <w:rsid w:val="001C544E"/>
    <w:pPr>
      <w:spacing w:before="100" w:beforeAutospacing="1" w:after="100" w:afterAutospacing="1" w:line="240" w:lineRule="auto"/>
      <w:ind w:left="0"/>
    </w:pPr>
    <w:rPr>
      <w:rFonts w:ascii="Times New Roman" w:eastAsia="Times New Roman" w:hAnsi="Times New Roman" w:cs="Times New Roman"/>
      <w:sz w:val="24"/>
      <w:szCs w:val="24"/>
    </w:rPr>
  </w:style>
  <w:style w:type="character" w:styleId="Strong">
    <w:name w:val="Strong"/>
    <w:basedOn w:val="DefaultParagraphFont"/>
    <w:uiPriority w:val="22"/>
    <w:qFormat/>
    <w:rsid w:val="001C544E"/>
    <w:rPr>
      <w:b/>
      <w:bCs/>
    </w:rPr>
  </w:style>
  <w:style w:type="paragraph" w:styleId="Header">
    <w:name w:val="header"/>
    <w:basedOn w:val="Normal"/>
    <w:link w:val="HeaderChar"/>
    <w:uiPriority w:val="99"/>
    <w:semiHidden/>
    <w:unhideWhenUsed/>
    <w:rsid w:val="00A61B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1BC0"/>
  </w:style>
  <w:style w:type="paragraph" w:styleId="Footer">
    <w:name w:val="footer"/>
    <w:basedOn w:val="Normal"/>
    <w:link w:val="FooterChar"/>
    <w:uiPriority w:val="99"/>
    <w:unhideWhenUsed/>
    <w:rsid w:val="00A61B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BC0"/>
  </w:style>
  <w:style w:type="paragraph" w:styleId="NoSpacing">
    <w:name w:val="No Spacing"/>
    <w:link w:val="NoSpacingChar"/>
    <w:uiPriority w:val="1"/>
    <w:qFormat/>
    <w:rsid w:val="00A61BC0"/>
    <w:pPr>
      <w:spacing w:after="0" w:line="240" w:lineRule="auto"/>
      <w:ind w:left="0"/>
    </w:pPr>
    <w:rPr>
      <w:rFonts w:eastAsiaTheme="minorEastAsia"/>
    </w:rPr>
  </w:style>
  <w:style w:type="character" w:customStyle="1" w:styleId="NoSpacingChar">
    <w:name w:val="No Spacing Char"/>
    <w:basedOn w:val="DefaultParagraphFont"/>
    <w:link w:val="NoSpacing"/>
    <w:uiPriority w:val="1"/>
    <w:rsid w:val="00A61BC0"/>
    <w:rPr>
      <w:rFonts w:eastAsiaTheme="minorEastAsia"/>
    </w:rPr>
  </w:style>
  <w:style w:type="paragraph" w:styleId="BalloonText">
    <w:name w:val="Balloon Text"/>
    <w:basedOn w:val="Normal"/>
    <w:link w:val="BalloonTextChar"/>
    <w:uiPriority w:val="99"/>
    <w:semiHidden/>
    <w:unhideWhenUsed/>
    <w:rsid w:val="00A61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BC0"/>
    <w:rPr>
      <w:rFonts w:ascii="Tahoma" w:hAnsi="Tahoma" w:cs="Tahoma"/>
      <w:sz w:val="16"/>
      <w:szCs w:val="16"/>
    </w:rPr>
  </w:style>
  <w:style w:type="table" w:customStyle="1" w:styleId="LightShading1">
    <w:name w:val="Light Shading1"/>
    <w:basedOn w:val="TableNormal"/>
    <w:uiPriority w:val="60"/>
    <w:rsid w:val="00447EE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97449">
      <w:bodyDiv w:val="1"/>
      <w:marLeft w:val="0"/>
      <w:marRight w:val="0"/>
      <w:marTop w:val="0"/>
      <w:marBottom w:val="0"/>
      <w:divBdr>
        <w:top w:val="none" w:sz="0" w:space="0" w:color="auto"/>
        <w:left w:val="none" w:sz="0" w:space="0" w:color="auto"/>
        <w:bottom w:val="none" w:sz="0" w:space="0" w:color="auto"/>
        <w:right w:val="none" w:sz="0" w:space="0" w:color="auto"/>
      </w:divBdr>
    </w:div>
    <w:div w:id="1584073818">
      <w:bodyDiv w:val="1"/>
      <w:marLeft w:val="0"/>
      <w:marRight w:val="0"/>
      <w:marTop w:val="0"/>
      <w:marBottom w:val="0"/>
      <w:divBdr>
        <w:top w:val="none" w:sz="0" w:space="0" w:color="auto"/>
        <w:left w:val="none" w:sz="0" w:space="0" w:color="auto"/>
        <w:bottom w:val="none" w:sz="0" w:space="0" w:color="auto"/>
        <w:right w:val="none" w:sz="0" w:space="0" w:color="auto"/>
      </w:divBdr>
      <w:divsChild>
        <w:div w:id="1219052311">
          <w:marLeft w:val="0"/>
          <w:marRight w:val="0"/>
          <w:marTop w:val="0"/>
          <w:marBottom w:val="0"/>
          <w:divBdr>
            <w:top w:val="none" w:sz="0" w:space="0" w:color="auto"/>
            <w:left w:val="none" w:sz="0" w:space="0" w:color="auto"/>
            <w:bottom w:val="none" w:sz="0" w:space="0" w:color="auto"/>
            <w:right w:val="none" w:sz="0" w:space="0" w:color="auto"/>
          </w:divBdr>
          <w:divsChild>
            <w:div w:id="188320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626">
      <w:bodyDiv w:val="1"/>
      <w:marLeft w:val="0"/>
      <w:marRight w:val="0"/>
      <w:marTop w:val="0"/>
      <w:marBottom w:val="0"/>
      <w:divBdr>
        <w:top w:val="none" w:sz="0" w:space="0" w:color="auto"/>
        <w:left w:val="none" w:sz="0" w:space="0" w:color="auto"/>
        <w:bottom w:val="none" w:sz="0" w:space="0" w:color="auto"/>
        <w:right w:val="none" w:sz="0" w:space="0" w:color="auto"/>
      </w:divBdr>
      <w:divsChild>
        <w:div w:id="1092359919">
          <w:marLeft w:val="0"/>
          <w:marRight w:val="0"/>
          <w:marTop w:val="0"/>
          <w:marBottom w:val="0"/>
          <w:divBdr>
            <w:top w:val="single" w:sz="6" w:space="8" w:color="B2B2B2"/>
            <w:left w:val="single" w:sz="6" w:space="8" w:color="B2B2B2"/>
            <w:bottom w:val="single" w:sz="6" w:space="15" w:color="B2B2B2"/>
            <w:right w:val="single" w:sz="6" w:space="8" w:color="B2B2B2"/>
          </w:divBdr>
        </w:div>
      </w:divsChild>
    </w:div>
    <w:div w:id="1650475976">
      <w:bodyDiv w:val="1"/>
      <w:marLeft w:val="0"/>
      <w:marRight w:val="0"/>
      <w:marTop w:val="0"/>
      <w:marBottom w:val="0"/>
      <w:divBdr>
        <w:top w:val="none" w:sz="0" w:space="0" w:color="auto"/>
        <w:left w:val="none" w:sz="0" w:space="0" w:color="auto"/>
        <w:bottom w:val="none" w:sz="0" w:space="0" w:color="auto"/>
        <w:right w:val="none" w:sz="0" w:space="0" w:color="auto"/>
      </w:divBdr>
    </w:div>
    <w:div w:id="181228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BD1E8813ED4420AEBB489D0AC1C71C"/>
        <w:category>
          <w:name w:val="General"/>
          <w:gallery w:val="placeholder"/>
        </w:category>
        <w:types>
          <w:type w:val="bbPlcHdr"/>
        </w:types>
        <w:behaviors>
          <w:behavior w:val="content"/>
        </w:behaviors>
        <w:guid w:val="{AB4E6A92-2FCB-48CF-B724-B3FC7F89F448}"/>
      </w:docPartPr>
      <w:docPartBody>
        <w:p w:rsidR="007104AE" w:rsidRDefault="00192828" w:rsidP="00192828">
          <w:pPr>
            <w:pStyle w:val="D1BD1E8813ED4420AEBB489D0AC1C71C"/>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92828"/>
    <w:rsid w:val="00192828"/>
    <w:rsid w:val="00485E23"/>
    <w:rsid w:val="00680DE5"/>
    <w:rsid w:val="0071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4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C50F95E27B4C36BE6FD5171B3AA8A1">
    <w:name w:val="72C50F95E27B4C36BE6FD5171B3AA8A1"/>
    <w:rsid w:val="00192828"/>
  </w:style>
  <w:style w:type="paragraph" w:customStyle="1" w:styleId="D1BD1E8813ED4420AEBB489D0AC1C71C">
    <w:name w:val="D1BD1E8813ED4420AEBB489D0AC1C71C"/>
    <w:rsid w:val="00192828"/>
  </w:style>
  <w:style w:type="paragraph" w:customStyle="1" w:styleId="1A262BE988084695A9B581EB6097156E">
    <w:name w:val="1A262BE988084695A9B581EB6097156E"/>
    <w:rsid w:val="00192828"/>
  </w:style>
  <w:style w:type="paragraph" w:customStyle="1" w:styleId="B5AAC555B55D41F5A3B04781E97032EB">
    <w:name w:val="B5AAC555B55D41F5A3B04781E97032EB"/>
    <w:rsid w:val="00192828"/>
  </w:style>
  <w:style w:type="paragraph" w:customStyle="1" w:styleId="C5E4596F87F74E4DA7E7456F171D2236">
    <w:name w:val="C5E4596F87F74E4DA7E7456F171D2236"/>
    <w:rsid w:val="00192828"/>
  </w:style>
  <w:style w:type="paragraph" w:customStyle="1" w:styleId="619268796B834F41A1A2F86C7B9705C2">
    <w:name w:val="619268796B834F41A1A2F86C7B9705C2"/>
    <w:rsid w:val="00192828"/>
  </w:style>
  <w:style w:type="paragraph" w:customStyle="1" w:styleId="072AABB3407A4A6BA968C0C6E601661A">
    <w:name w:val="072AABB3407A4A6BA968C0C6E601661A"/>
    <w:rsid w:val="007104AE"/>
  </w:style>
  <w:style w:type="paragraph" w:customStyle="1" w:styleId="2B512E1CAAC348F4A0E6385C9ABEA834">
    <w:name w:val="2B512E1CAAC348F4A0E6385C9ABEA834"/>
    <w:rsid w:val="007104AE"/>
  </w:style>
  <w:style w:type="paragraph" w:customStyle="1" w:styleId="C03F025EA7D94912838C9497CBC25F1C">
    <w:name w:val="C03F025EA7D94912838C9497CBC25F1C"/>
    <w:rsid w:val="00485E2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African American Children in Foster Care</vt:lpstr>
    </vt:vector>
  </TitlesOfParts>
  <Company>Hewlett-Packard</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American Children in Foster Care</dc:title>
  <dc:subject>Pride In-service</dc:subject>
  <dc:creator>Spring 2014</dc:creator>
  <cp:lastModifiedBy>Concord University</cp:lastModifiedBy>
  <cp:revision>2</cp:revision>
  <cp:lastPrinted>2015-05-14T11:56:00Z</cp:lastPrinted>
  <dcterms:created xsi:type="dcterms:W3CDTF">2015-05-14T11:56:00Z</dcterms:created>
  <dcterms:modified xsi:type="dcterms:W3CDTF">2015-05-14T11:56:00Z</dcterms:modified>
</cp:coreProperties>
</file>